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A28" w:rsidRDefault="00813A28" w:rsidP="00813A28">
      <w:pPr>
        <w:spacing w:line="240" w:lineRule="auto"/>
        <w:contextualSpacing/>
        <w:jc w:val="center"/>
        <w:rPr>
          <w:b/>
        </w:rPr>
      </w:pPr>
      <w:r>
        <w:rPr>
          <w:b/>
        </w:rPr>
        <w:t>N</w:t>
      </w:r>
      <w:r w:rsidR="002976D1">
        <w:rPr>
          <w:b/>
        </w:rPr>
        <w:t xml:space="preserve">orth Atlantic </w:t>
      </w:r>
      <w:r>
        <w:rPr>
          <w:b/>
        </w:rPr>
        <w:t>LCC Steering Committee</w:t>
      </w:r>
    </w:p>
    <w:p w:rsidR="00813A28" w:rsidRDefault="00A61686" w:rsidP="00813A28">
      <w:pPr>
        <w:spacing w:line="240" w:lineRule="auto"/>
        <w:contextualSpacing/>
        <w:jc w:val="center"/>
        <w:rPr>
          <w:b/>
        </w:rPr>
      </w:pPr>
      <w:r>
        <w:rPr>
          <w:b/>
        </w:rPr>
        <w:t>April 10, 2013</w:t>
      </w:r>
    </w:p>
    <w:p w:rsidR="00813A28" w:rsidRDefault="00813A28" w:rsidP="00813A28">
      <w:pPr>
        <w:spacing w:line="240" w:lineRule="auto"/>
        <w:contextualSpacing/>
        <w:rPr>
          <w:b/>
        </w:rPr>
      </w:pPr>
    </w:p>
    <w:p w:rsidR="00813A28" w:rsidRDefault="00813A28" w:rsidP="00813A28">
      <w:pPr>
        <w:spacing w:line="240" w:lineRule="auto"/>
        <w:contextualSpacing/>
        <w:rPr>
          <w:b/>
        </w:rPr>
      </w:pPr>
      <w:r>
        <w:rPr>
          <w:b/>
        </w:rPr>
        <w:t>Changes to Demonstration Project Committee and Needs Assessment Process</w:t>
      </w:r>
      <w:r w:rsidR="00F66940">
        <w:rPr>
          <w:b/>
        </w:rPr>
        <w:t xml:space="preserve"> approved by Steering Committee in December</w:t>
      </w:r>
    </w:p>
    <w:p w:rsidR="00813A28" w:rsidRDefault="00813A28" w:rsidP="00813A28">
      <w:pPr>
        <w:spacing w:line="240" w:lineRule="auto"/>
        <w:contextualSpacing/>
        <w:rPr>
          <w:b/>
        </w:rPr>
      </w:pPr>
    </w:p>
    <w:p w:rsidR="00813A28" w:rsidRPr="00813A28" w:rsidRDefault="00813A28" w:rsidP="00813A28">
      <w:pPr>
        <w:spacing w:line="240" w:lineRule="auto"/>
        <w:contextualSpacing/>
        <w:rPr>
          <w:b/>
        </w:rPr>
      </w:pPr>
      <w:r w:rsidRPr="00813A28">
        <w:rPr>
          <w:b/>
        </w:rPr>
        <w:t>Actions:</w:t>
      </w:r>
    </w:p>
    <w:p w:rsidR="00813A28" w:rsidRDefault="00813A28" w:rsidP="00813A28">
      <w:pPr>
        <w:pStyle w:val="ListParagraph"/>
        <w:numPr>
          <w:ilvl w:val="0"/>
          <w:numId w:val="2"/>
        </w:numPr>
        <w:spacing w:line="240" w:lineRule="auto"/>
        <w:ind w:left="720" w:hanging="360"/>
      </w:pPr>
      <w:r>
        <w:t>Initiate a Science Delivery needs assessment process in parallel with the science needs assessment over the next year to reflect the broad need of managers and decision-makers to develop</w:t>
      </w:r>
      <w:r w:rsidR="00C33EB5">
        <w:t xml:space="preserve"> and use</w:t>
      </w:r>
      <w:r>
        <w:t xml:space="preserve"> specific applications of NALCC science products in support of the implementation of landscape conservation.</w:t>
      </w:r>
      <w:r w:rsidR="00C33EB5">
        <w:t xml:space="preserve">  This needs as</w:t>
      </w:r>
      <w:r w:rsidR="00583046">
        <w:t xml:space="preserve">sessment is consistent with </w:t>
      </w:r>
      <w:r w:rsidR="00C33EB5">
        <w:t>elements of the Northeast Conservation Framework related to Conservation Design, Science Translation, Conservation Adoption, and Conservation Delivery.</w:t>
      </w:r>
    </w:p>
    <w:p w:rsidR="00813A28" w:rsidRDefault="00813A28" w:rsidP="00813A28">
      <w:pPr>
        <w:pStyle w:val="ListParagraph"/>
        <w:numPr>
          <w:ilvl w:val="0"/>
          <w:numId w:val="2"/>
        </w:numPr>
        <w:spacing w:line="240" w:lineRule="auto"/>
        <w:ind w:left="720" w:hanging="360"/>
      </w:pPr>
      <w:r>
        <w:t>Integrate demonstration projects broadly as one of the approaches to address priority needs identified by the Science Delivery needs assessment.</w:t>
      </w:r>
    </w:p>
    <w:p w:rsidR="00813A28" w:rsidRDefault="00813A28" w:rsidP="00813A28">
      <w:pPr>
        <w:pStyle w:val="ListParagraph"/>
        <w:numPr>
          <w:ilvl w:val="0"/>
          <w:numId w:val="2"/>
        </w:numPr>
        <w:spacing w:line="240" w:lineRule="auto"/>
        <w:ind w:left="720" w:hanging="360"/>
      </w:pPr>
      <w:r>
        <w:t>Dissolve the ad hoc demonstration committee established in November, 2011.</w:t>
      </w:r>
    </w:p>
    <w:p w:rsidR="00C33EB5" w:rsidRDefault="00C33EB5" w:rsidP="00813A28">
      <w:pPr>
        <w:pStyle w:val="ListParagraph"/>
        <w:numPr>
          <w:ilvl w:val="0"/>
          <w:numId w:val="2"/>
        </w:numPr>
        <w:spacing w:line="240" w:lineRule="auto"/>
        <w:ind w:left="720" w:hanging="360"/>
      </w:pPr>
      <w:r>
        <w:t>Establish a standing Science Delivery team that would focus on the tasks above and would complement the LCC Technical Team.</w:t>
      </w:r>
    </w:p>
    <w:p w:rsidR="00813A28" w:rsidRPr="00813A28" w:rsidRDefault="00813A28" w:rsidP="00813A28">
      <w:pPr>
        <w:spacing w:line="240" w:lineRule="auto"/>
        <w:contextualSpacing/>
        <w:rPr>
          <w:b/>
        </w:rPr>
      </w:pPr>
      <w:r w:rsidRPr="00813A28">
        <w:rPr>
          <w:b/>
        </w:rPr>
        <w:t>Background:</w:t>
      </w:r>
    </w:p>
    <w:p w:rsidR="00813A28" w:rsidRDefault="00813A28" w:rsidP="00813A28">
      <w:pPr>
        <w:pStyle w:val="ListParagraph"/>
        <w:numPr>
          <w:ilvl w:val="1"/>
          <w:numId w:val="2"/>
        </w:numPr>
        <w:tabs>
          <w:tab w:val="left" w:pos="720"/>
        </w:tabs>
        <w:spacing w:line="240" w:lineRule="auto"/>
        <w:ind w:left="720" w:hanging="360"/>
      </w:pPr>
      <w:r>
        <w:t xml:space="preserve">To date, certain science translation, conservation adoption and conservation delivery needs have been identified </w:t>
      </w:r>
      <w:r w:rsidR="00C33EB5">
        <w:t>through the Northeast Conservation Framework Workshop, the North Atlantic LCC Conserva</w:t>
      </w:r>
      <w:r w:rsidR="00583046">
        <w:t>tion Science Strategic Plan and</w:t>
      </w:r>
      <w:r w:rsidR="00C33EB5">
        <w:t xml:space="preserve"> </w:t>
      </w:r>
      <w:r>
        <w:t xml:space="preserve">prior LCC science needs assessments.  Several </w:t>
      </w:r>
      <w:r w:rsidR="00583046">
        <w:t xml:space="preserve">LCC </w:t>
      </w:r>
      <w:r>
        <w:t xml:space="preserve">projects are </w:t>
      </w:r>
      <w:r w:rsidR="00583046">
        <w:t xml:space="preserve">now </w:t>
      </w:r>
      <w:r>
        <w:t xml:space="preserve">developing decision support tools and engaging partners to get their input on what their decision support needs are.  </w:t>
      </w:r>
    </w:p>
    <w:p w:rsidR="00813A28" w:rsidRDefault="00813A28" w:rsidP="00813A28">
      <w:pPr>
        <w:pStyle w:val="ListParagraph"/>
        <w:tabs>
          <w:tab w:val="left" w:pos="720"/>
        </w:tabs>
        <w:spacing w:line="240" w:lineRule="auto"/>
      </w:pPr>
    </w:p>
    <w:p w:rsidR="00813A28" w:rsidRDefault="00813A28" w:rsidP="00813A28">
      <w:pPr>
        <w:pStyle w:val="ListParagraph"/>
        <w:numPr>
          <w:ilvl w:val="1"/>
          <w:numId w:val="2"/>
        </w:numPr>
        <w:tabs>
          <w:tab w:val="left" w:pos="720"/>
        </w:tabs>
        <w:spacing w:line="240" w:lineRule="auto"/>
        <w:ind w:left="720" w:hanging="360"/>
      </w:pPr>
      <w:r>
        <w:t>An ad hoc demonstration projects committee was convened in 2011 to address demonstration projects.  The work of the ad hoc committee resulted in submission at the April meeting of the NALCC of three proposals for the application and testing of science and tools.  The proposals were advanced for further development</w:t>
      </w:r>
      <w:r w:rsidR="00583046">
        <w:t xml:space="preserve">, were </w:t>
      </w:r>
      <w:r>
        <w:t xml:space="preserve">submitted </w:t>
      </w:r>
      <w:r w:rsidR="00583046">
        <w:t>and were approved by the LCC Steering Committee in September.</w:t>
      </w:r>
    </w:p>
    <w:p w:rsidR="00813A28" w:rsidRDefault="00813A28" w:rsidP="00813A28">
      <w:pPr>
        <w:pStyle w:val="ListParagraph"/>
        <w:tabs>
          <w:tab w:val="left" w:pos="720"/>
        </w:tabs>
        <w:spacing w:line="240" w:lineRule="auto"/>
      </w:pPr>
    </w:p>
    <w:p w:rsidR="00813A28" w:rsidRDefault="00813A28" w:rsidP="00813A28">
      <w:pPr>
        <w:pStyle w:val="ListParagraph"/>
        <w:numPr>
          <w:ilvl w:val="1"/>
          <w:numId w:val="2"/>
        </w:numPr>
        <w:tabs>
          <w:tab w:val="left" w:pos="720"/>
        </w:tabs>
        <w:spacing w:line="240" w:lineRule="auto"/>
        <w:ind w:left="720" w:hanging="360"/>
      </w:pPr>
      <w:r>
        <w:t>A working group of the ad hoc demonstration projects committee evaluated needs assessment categories and evaluated the role of demonstration projects within the broader context of conservation design, science translation, conservation adoption and conservation delivery.  The working group proposed that the ad hoc committee be dissolved, recognizing that demonstration projects are a unique and valuable approach to advance many different needs that may be identified under the broad categories of conservation design, science translation, conservation adoption and conservation delivery identified in the Northeast Conservation Framework, and reflected in multiple strategies set forth in the North Atlantic LCC Conservation Science Strategic Plan.</w:t>
      </w:r>
    </w:p>
    <w:p w:rsidR="00A61686" w:rsidRDefault="00A61686" w:rsidP="00A61686">
      <w:pPr>
        <w:pStyle w:val="ListParagraph"/>
      </w:pPr>
    </w:p>
    <w:p w:rsidR="00813A28" w:rsidRPr="00813A28" w:rsidRDefault="00813A28" w:rsidP="00813A28">
      <w:pPr>
        <w:spacing w:line="240" w:lineRule="auto"/>
        <w:contextualSpacing/>
        <w:rPr>
          <w:b/>
        </w:rPr>
      </w:pPr>
      <w:r w:rsidRPr="00813A28">
        <w:rPr>
          <w:b/>
        </w:rPr>
        <w:t>Preliminary Needs Assessment Categories:</w:t>
      </w:r>
    </w:p>
    <w:p w:rsidR="00813A28" w:rsidRDefault="00583046" w:rsidP="00813A28">
      <w:pPr>
        <w:spacing w:line="240" w:lineRule="auto"/>
        <w:contextualSpacing/>
      </w:pPr>
      <w:r>
        <w:t xml:space="preserve">Testing </w:t>
      </w:r>
      <w:r w:rsidR="00813A28">
        <w:t xml:space="preserve">Landscape Design </w:t>
      </w:r>
      <w:r>
        <w:t>Tools</w:t>
      </w:r>
      <w:r w:rsidR="00813A28">
        <w:t xml:space="preserve"> </w:t>
      </w:r>
    </w:p>
    <w:p w:rsidR="00813A28" w:rsidRDefault="00813A28" w:rsidP="00813A28">
      <w:pPr>
        <w:spacing w:line="240" w:lineRule="auto"/>
        <w:contextualSpacing/>
      </w:pPr>
      <w:r>
        <w:t>Science Translation</w:t>
      </w:r>
    </w:p>
    <w:p w:rsidR="00813A28" w:rsidRDefault="00813A28" w:rsidP="00813A28">
      <w:pPr>
        <w:spacing w:line="240" w:lineRule="auto"/>
        <w:contextualSpacing/>
      </w:pPr>
      <w:r>
        <w:t>Adoption Tools and Strategies</w:t>
      </w:r>
    </w:p>
    <w:p w:rsidR="000F3560" w:rsidRDefault="00583046" w:rsidP="00813A28">
      <w:pPr>
        <w:spacing w:line="240" w:lineRule="auto"/>
        <w:contextualSpacing/>
      </w:pPr>
      <w:r>
        <w:t xml:space="preserve">Enhancing </w:t>
      </w:r>
      <w:r w:rsidR="00813A28">
        <w:t>Practitioner Networks</w:t>
      </w:r>
    </w:p>
    <w:p w:rsidR="00E60F26" w:rsidRDefault="00E60F26" w:rsidP="00F66940">
      <w:pPr>
        <w:spacing w:line="240" w:lineRule="auto"/>
        <w:rPr>
          <w:rFonts w:cs="Times New Roman"/>
          <w:u w:val="single"/>
        </w:rPr>
      </w:pPr>
      <w:r>
        <w:rPr>
          <w:rFonts w:cs="Times New Roman"/>
          <w:u w:val="single"/>
        </w:rPr>
        <w:lastRenderedPageBreak/>
        <w:t>Next Steps</w:t>
      </w:r>
    </w:p>
    <w:p w:rsidR="00E60F26" w:rsidRDefault="00E60F26" w:rsidP="00F66940">
      <w:pPr>
        <w:spacing w:line="240" w:lineRule="auto"/>
        <w:rPr>
          <w:rFonts w:cs="Times New Roman"/>
        </w:rPr>
      </w:pPr>
      <w:r>
        <w:rPr>
          <w:rFonts w:cs="Times New Roman"/>
        </w:rPr>
        <w:t>Assemble team (see below)</w:t>
      </w:r>
    </w:p>
    <w:p w:rsidR="00E60F26" w:rsidRDefault="00E60F26" w:rsidP="00F66940">
      <w:pPr>
        <w:spacing w:line="240" w:lineRule="auto"/>
        <w:rPr>
          <w:rFonts w:cs="Times New Roman"/>
        </w:rPr>
      </w:pPr>
      <w:r>
        <w:rPr>
          <w:rFonts w:cs="Times New Roman"/>
        </w:rPr>
        <w:t>Agree on overall approach and focus for first year</w:t>
      </w:r>
    </w:p>
    <w:p w:rsidR="00E60F26" w:rsidRDefault="00E60F26" w:rsidP="00F66940">
      <w:pPr>
        <w:spacing w:line="240" w:lineRule="auto"/>
        <w:rPr>
          <w:rFonts w:cs="Times New Roman"/>
        </w:rPr>
      </w:pPr>
      <w:r>
        <w:rPr>
          <w:rFonts w:cs="Times New Roman"/>
        </w:rPr>
        <w:t>Propose specific science delivery needs and focus areas to Steering Committee</w:t>
      </w:r>
    </w:p>
    <w:p w:rsidR="00E60F26" w:rsidRPr="00E60F26" w:rsidRDefault="00E60F26" w:rsidP="00F66940">
      <w:pPr>
        <w:spacing w:line="240" w:lineRule="auto"/>
        <w:rPr>
          <w:rFonts w:cs="Times New Roman"/>
        </w:rPr>
      </w:pPr>
      <w:r>
        <w:rPr>
          <w:rFonts w:cs="Times New Roman"/>
        </w:rPr>
        <w:t>Develop proposals to address specific science delivery needs</w:t>
      </w:r>
    </w:p>
    <w:p w:rsidR="00E60F26" w:rsidRDefault="00E60F26" w:rsidP="00F66940">
      <w:pPr>
        <w:spacing w:line="240" w:lineRule="auto"/>
        <w:rPr>
          <w:rFonts w:cs="Times New Roman"/>
          <w:u w:val="single"/>
        </w:rPr>
      </w:pPr>
    </w:p>
    <w:p w:rsidR="000F3560" w:rsidRPr="00D9203B" w:rsidRDefault="000F3560" w:rsidP="00F66940">
      <w:pPr>
        <w:spacing w:line="240" w:lineRule="auto"/>
        <w:rPr>
          <w:rFonts w:cs="Times New Roman"/>
          <w:u w:val="single"/>
        </w:rPr>
      </w:pPr>
      <w:r w:rsidRPr="00D9203B">
        <w:rPr>
          <w:rFonts w:cs="Times New Roman"/>
          <w:u w:val="single"/>
        </w:rPr>
        <w:t>Demonstration Projects Team</w:t>
      </w:r>
    </w:p>
    <w:p w:rsidR="000F3560" w:rsidRPr="00D9203B" w:rsidRDefault="000F3560" w:rsidP="00F66940">
      <w:pPr>
        <w:spacing w:line="240" w:lineRule="auto"/>
        <w:rPr>
          <w:rFonts w:cs="Times New Roman"/>
        </w:rPr>
      </w:pPr>
      <w:r w:rsidRPr="00D9203B">
        <w:rPr>
          <w:rFonts w:cs="Times New Roman"/>
        </w:rPr>
        <w:t>Steve Fuller, North Atlantic LCC, Team Coordinator and staff support</w:t>
      </w:r>
    </w:p>
    <w:p w:rsidR="000F3560" w:rsidRPr="00D9203B" w:rsidRDefault="000F3560" w:rsidP="00F66940">
      <w:pPr>
        <w:spacing w:line="240" w:lineRule="auto"/>
        <w:rPr>
          <w:rFonts w:cs="Times New Roman"/>
        </w:rPr>
      </w:pPr>
      <w:r w:rsidRPr="00D9203B">
        <w:rPr>
          <w:rFonts w:cs="Times New Roman"/>
        </w:rPr>
        <w:t>George Gay, National Wildlife Federation</w:t>
      </w:r>
    </w:p>
    <w:p w:rsidR="000F3560" w:rsidRPr="00D9203B" w:rsidRDefault="000F3560" w:rsidP="00F66940">
      <w:pPr>
        <w:spacing w:line="240" w:lineRule="auto"/>
        <w:rPr>
          <w:rFonts w:cs="Times New Roman"/>
        </w:rPr>
      </w:pPr>
      <w:proofErr w:type="spellStart"/>
      <w:r w:rsidRPr="00D9203B">
        <w:rPr>
          <w:rFonts w:cs="Times New Roman"/>
        </w:rPr>
        <w:t>Jad</w:t>
      </w:r>
      <w:proofErr w:type="spellEnd"/>
      <w:r w:rsidRPr="00D9203B">
        <w:rPr>
          <w:rFonts w:cs="Times New Roman"/>
        </w:rPr>
        <w:t xml:space="preserve"> Daley, Trust for Public Land</w:t>
      </w:r>
    </w:p>
    <w:p w:rsidR="000F3560" w:rsidRPr="00D9203B" w:rsidRDefault="000F3560" w:rsidP="00F66940">
      <w:pPr>
        <w:spacing w:line="240" w:lineRule="auto"/>
        <w:rPr>
          <w:rFonts w:cs="Times New Roman"/>
        </w:rPr>
      </w:pPr>
      <w:r w:rsidRPr="00D9203B">
        <w:rPr>
          <w:rFonts w:cs="Times New Roman"/>
        </w:rPr>
        <w:t xml:space="preserve">Phil Huffman, </w:t>
      </w:r>
      <w:proofErr w:type="gramStart"/>
      <w:r w:rsidRPr="00D9203B">
        <w:rPr>
          <w:rFonts w:cs="Times New Roman"/>
        </w:rPr>
        <w:t>The</w:t>
      </w:r>
      <w:proofErr w:type="gramEnd"/>
      <w:r w:rsidRPr="00D9203B">
        <w:rPr>
          <w:rFonts w:cs="Times New Roman"/>
        </w:rPr>
        <w:t xml:space="preserve"> Nature Conservancy</w:t>
      </w:r>
    </w:p>
    <w:p w:rsidR="000F3560" w:rsidRPr="00D9203B" w:rsidRDefault="000F3560" w:rsidP="00F66940">
      <w:pPr>
        <w:spacing w:line="240" w:lineRule="auto"/>
        <w:rPr>
          <w:rFonts w:cs="Times New Roman"/>
        </w:rPr>
      </w:pPr>
      <w:r w:rsidRPr="00D9203B">
        <w:rPr>
          <w:rFonts w:cs="Times New Roman"/>
        </w:rPr>
        <w:t>Zoe Smith, Wildlife Conservation Society</w:t>
      </w:r>
    </w:p>
    <w:p w:rsidR="00D9203B" w:rsidRPr="00D9203B" w:rsidRDefault="00D9203B" w:rsidP="00F66940">
      <w:pPr>
        <w:spacing w:line="240" w:lineRule="auto"/>
        <w:rPr>
          <w:rFonts w:cs="Times New Roman"/>
        </w:rPr>
      </w:pPr>
      <w:r w:rsidRPr="00D9203B">
        <w:rPr>
          <w:rFonts w:cs="Times New Roman"/>
        </w:rPr>
        <w:t xml:space="preserve">Hector Galbraith, </w:t>
      </w:r>
      <w:proofErr w:type="spellStart"/>
      <w:r w:rsidRPr="00D9203B">
        <w:rPr>
          <w:rFonts w:cs="Times New Roman"/>
        </w:rPr>
        <w:t>Manomet</w:t>
      </w:r>
      <w:proofErr w:type="spellEnd"/>
      <w:r w:rsidRPr="00D9203B">
        <w:rPr>
          <w:rFonts w:cs="Times New Roman"/>
        </w:rPr>
        <w:t xml:space="preserve"> Center for Conservation Science (now National Wildlife Federation)</w:t>
      </w:r>
    </w:p>
    <w:p w:rsidR="000F3560" w:rsidRPr="00D9203B" w:rsidRDefault="000F3560" w:rsidP="00F66940">
      <w:pPr>
        <w:spacing w:line="240" w:lineRule="auto"/>
        <w:rPr>
          <w:rFonts w:cs="Times New Roman"/>
        </w:rPr>
      </w:pPr>
      <w:r w:rsidRPr="00D9203B">
        <w:rPr>
          <w:rFonts w:cs="Times New Roman"/>
        </w:rPr>
        <w:t>Steve Walker, Maine Department of Inland Fisheries and Wildlife</w:t>
      </w:r>
    </w:p>
    <w:p w:rsidR="000F3560" w:rsidRPr="00D9203B" w:rsidRDefault="00B12572" w:rsidP="00F66940">
      <w:pPr>
        <w:spacing w:line="240" w:lineRule="auto"/>
        <w:rPr>
          <w:rFonts w:cs="Times New Roman"/>
        </w:rPr>
      </w:pPr>
      <w:r w:rsidRPr="00D9203B">
        <w:rPr>
          <w:rFonts w:cs="Times New Roman"/>
        </w:rPr>
        <w:t>John O’Leary, Massachusetts Division of Fisheries and Wildlife</w:t>
      </w:r>
    </w:p>
    <w:p w:rsidR="00B12572" w:rsidRPr="00D9203B" w:rsidRDefault="00B12572" w:rsidP="00F66940">
      <w:pPr>
        <w:spacing w:line="240" w:lineRule="auto"/>
        <w:rPr>
          <w:rFonts w:cs="Times New Roman"/>
        </w:rPr>
      </w:pPr>
      <w:r w:rsidRPr="00D9203B">
        <w:rPr>
          <w:rFonts w:cs="Times New Roman"/>
        </w:rPr>
        <w:t xml:space="preserve">Greg </w:t>
      </w:r>
      <w:proofErr w:type="spellStart"/>
      <w:r w:rsidRPr="00D9203B">
        <w:rPr>
          <w:rFonts w:cs="Times New Roman"/>
        </w:rPr>
        <w:t>Soder</w:t>
      </w:r>
      <w:proofErr w:type="spellEnd"/>
      <w:r w:rsidRPr="00D9203B">
        <w:rPr>
          <w:rFonts w:cs="Times New Roman"/>
        </w:rPr>
        <w:t>, Narragansett Tribe, USET representative</w:t>
      </w:r>
    </w:p>
    <w:p w:rsidR="00D9203B" w:rsidRPr="00D9203B" w:rsidRDefault="00D9203B" w:rsidP="00F66940">
      <w:pPr>
        <w:spacing w:line="240" w:lineRule="auto"/>
        <w:rPr>
          <w:rFonts w:cs="Times New Roman"/>
        </w:rPr>
      </w:pPr>
      <w:r w:rsidRPr="00D9203B">
        <w:rPr>
          <w:rFonts w:cs="Times New Roman"/>
        </w:rPr>
        <w:t>Michael Slattery, U.S. Fish and Wildlife Service</w:t>
      </w:r>
    </w:p>
    <w:p w:rsidR="00D9203B" w:rsidRPr="00D9203B" w:rsidRDefault="00D9203B" w:rsidP="00F66940">
      <w:pPr>
        <w:spacing w:line="240" w:lineRule="auto"/>
        <w:rPr>
          <w:rFonts w:cs="Times New Roman"/>
        </w:rPr>
      </w:pPr>
      <w:r w:rsidRPr="00D9203B">
        <w:rPr>
          <w:rFonts w:cs="Times New Roman"/>
          <w:u w:val="single"/>
        </w:rPr>
        <w:t>Additional partners that have expressed interest in a broader science delivery team</w:t>
      </w:r>
      <w:r w:rsidRPr="00D9203B">
        <w:rPr>
          <w:rFonts w:cs="Times New Roman"/>
        </w:rPr>
        <w:t>:</w:t>
      </w:r>
    </w:p>
    <w:p w:rsidR="00D9203B" w:rsidRPr="00D9203B" w:rsidRDefault="00D9203B" w:rsidP="00F66940">
      <w:pPr>
        <w:spacing w:line="240" w:lineRule="auto"/>
        <w:rPr>
          <w:rFonts w:cs="Times New Roman"/>
        </w:rPr>
      </w:pPr>
      <w:r w:rsidRPr="00D9203B">
        <w:rPr>
          <w:rFonts w:cs="Times New Roman"/>
        </w:rPr>
        <w:t>Jeff Horan, Maryland DNR/U.S. Fish and Wildlife Service</w:t>
      </w:r>
    </w:p>
    <w:p w:rsidR="00D9203B" w:rsidRPr="00D9203B" w:rsidRDefault="00D9203B" w:rsidP="00F66940">
      <w:pPr>
        <w:spacing w:line="240" w:lineRule="auto"/>
        <w:rPr>
          <w:rFonts w:cs="Times New Roman"/>
        </w:rPr>
      </w:pPr>
      <w:r w:rsidRPr="00D9203B">
        <w:rPr>
          <w:rFonts w:cs="Times New Roman"/>
        </w:rPr>
        <w:t>Amanda Babson, National Park Service</w:t>
      </w:r>
    </w:p>
    <w:p w:rsidR="00D9203B" w:rsidRPr="00D9203B" w:rsidRDefault="00D9203B" w:rsidP="00F66940">
      <w:pPr>
        <w:spacing w:line="240" w:lineRule="auto"/>
        <w:rPr>
          <w:rFonts w:cs="Times New Roman"/>
        </w:rPr>
      </w:pPr>
      <w:r w:rsidRPr="00D9203B">
        <w:rPr>
          <w:rFonts w:cs="Times New Roman"/>
        </w:rPr>
        <w:t xml:space="preserve">Thomas </w:t>
      </w:r>
      <w:proofErr w:type="spellStart"/>
      <w:r w:rsidRPr="00D9203B">
        <w:rPr>
          <w:rFonts w:cs="Times New Roman"/>
        </w:rPr>
        <w:t>LaPointe</w:t>
      </w:r>
      <w:proofErr w:type="spellEnd"/>
      <w:r w:rsidRPr="00D9203B">
        <w:rPr>
          <w:rFonts w:cs="Times New Roman"/>
        </w:rPr>
        <w:t>, U.S. Fish and Wildlife Service</w:t>
      </w:r>
    </w:p>
    <w:p w:rsidR="00D9203B" w:rsidRPr="00D9203B" w:rsidRDefault="00D9203B" w:rsidP="00F66940">
      <w:pPr>
        <w:spacing w:line="240" w:lineRule="auto"/>
        <w:rPr>
          <w:rFonts w:cs="Times New Roman"/>
        </w:rPr>
      </w:pPr>
      <w:proofErr w:type="spellStart"/>
      <w:r w:rsidRPr="00D9203B">
        <w:rPr>
          <w:rFonts w:cs="Times New Roman"/>
        </w:rPr>
        <w:t>Michale</w:t>
      </w:r>
      <w:proofErr w:type="spellEnd"/>
      <w:r w:rsidRPr="00D9203B">
        <w:rPr>
          <w:rFonts w:cs="Times New Roman"/>
        </w:rPr>
        <w:t xml:space="preserve"> </w:t>
      </w:r>
      <w:proofErr w:type="spellStart"/>
      <w:r w:rsidRPr="00D9203B">
        <w:rPr>
          <w:rFonts w:cs="Times New Roman"/>
        </w:rPr>
        <w:t>Glennon</w:t>
      </w:r>
      <w:proofErr w:type="spellEnd"/>
      <w:r w:rsidRPr="00D9203B">
        <w:rPr>
          <w:rFonts w:cs="Times New Roman"/>
        </w:rPr>
        <w:t>, Wildlife Conservation Society</w:t>
      </w:r>
    </w:p>
    <w:p w:rsidR="00D9203B" w:rsidRPr="00D9203B" w:rsidRDefault="00D9203B" w:rsidP="00F66940">
      <w:pPr>
        <w:spacing w:line="240" w:lineRule="auto"/>
        <w:rPr>
          <w:rFonts w:cs="Times New Roman"/>
        </w:rPr>
      </w:pPr>
      <w:r w:rsidRPr="00D9203B">
        <w:rPr>
          <w:rFonts w:cs="Times New Roman"/>
        </w:rPr>
        <w:t xml:space="preserve">Heidi </w:t>
      </w:r>
      <w:proofErr w:type="spellStart"/>
      <w:r w:rsidRPr="00D9203B">
        <w:rPr>
          <w:rFonts w:cs="Times New Roman"/>
        </w:rPr>
        <w:t>Kretser</w:t>
      </w:r>
      <w:proofErr w:type="spellEnd"/>
      <w:r w:rsidRPr="00D9203B">
        <w:rPr>
          <w:rFonts w:cs="Times New Roman"/>
        </w:rPr>
        <w:t>, Wildlife Conservation Society</w:t>
      </w:r>
    </w:p>
    <w:p w:rsidR="00D9203B" w:rsidRPr="00D9203B" w:rsidRDefault="00D9203B" w:rsidP="00F66940">
      <w:pPr>
        <w:spacing w:line="240" w:lineRule="auto"/>
        <w:rPr>
          <w:rFonts w:cs="Times New Roman"/>
        </w:rPr>
      </w:pPr>
      <w:r w:rsidRPr="00D9203B">
        <w:rPr>
          <w:rFonts w:cs="Times New Roman"/>
        </w:rPr>
        <w:t xml:space="preserve">Kevin </w:t>
      </w:r>
      <w:proofErr w:type="spellStart"/>
      <w:r w:rsidRPr="00D9203B">
        <w:rPr>
          <w:rFonts w:cs="Times New Roman"/>
        </w:rPr>
        <w:t>Kalasz</w:t>
      </w:r>
      <w:proofErr w:type="spellEnd"/>
      <w:r w:rsidRPr="00D9203B">
        <w:rPr>
          <w:rFonts w:cs="Times New Roman"/>
        </w:rPr>
        <w:t>, Delaware Division of Fish and Wildlife</w:t>
      </w:r>
    </w:p>
    <w:p w:rsidR="00D9203B" w:rsidRPr="00D9203B" w:rsidRDefault="00D9203B" w:rsidP="00F66940">
      <w:pPr>
        <w:spacing w:line="240" w:lineRule="auto"/>
        <w:rPr>
          <w:rFonts w:cs="Times New Roman"/>
        </w:rPr>
      </w:pPr>
      <w:r w:rsidRPr="00D9203B">
        <w:rPr>
          <w:rFonts w:cs="Times New Roman"/>
        </w:rPr>
        <w:t xml:space="preserve">Jacqui </w:t>
      </w:r>
      <w:proofErr w:type="spellStart"/>
      <w:r w:rsidRPr="00D9203B">
        <w:rPr>
          <w:rFonts w:cs="Times New Roman"/>
        </w:rPr>
        <w:t>LeClair</w:t>
      </w:r>
      <w:proofErr w:type="spellEnd"/>
      <w:r w:rsidRPr="00D9203B">
        <w:rPr>
          <w:rFonts w:cs="Times New Roman"/>
        </w:rPr>
        <w:t>, U.S. Environmental Protect</w:t>
      </w:r>
      <w:r w:rsidR="00F66940">
        <w:rPr>
          <w:rFonts w:cs="Times New Roman"/>
        </w:rPr>
        <w:t>ion Agency</w:t>
      </w:r>
    </w:p>
    <w:p w:rsidR="00D9203B" w:rsidRPr="00D9203B" w:rsidRDefault="00D9203B" w:rsidP="00F66940">
      <w:pPr>
        <w:spacing w:line="240" w:lineRule="auto"/>
        <w:rPr>
          <w:rFonts w:cs="Times New Roman"/>
        </w:rPr>
      </w:pPr>
      <w:r w:rsidRPr="00D9203B">
        <w:rPr>
          <w:rFonts w:cs="Times New Roman"/>
        </w:rPr>
        <w:t>Tom O’Shea, Division of Fisheries and Wildlife</w:t>
      </w:r>
    </w:p>
    <w:p w:rsidR="00D9203B" w:rsidRPr="00D9203B" w:rsidRDefault="00D9203B" w:rsidP="00F66940">
      <w:pPr>
        <w:spacing w:line="240" w:lineRule="auto"/>
        <w:rPr>
          <w:rFonts w:cs="Times New Roman"/>
        </w:rPr>
      </w:pPr>
      <w:r w:rsidRPr="00D9203B">
        <w:rPr>
          <w:rFonts w:cs="Times New Roman"/>
        </w:rPr>
        <w:t>Jay Jeffries, Virginia Department of Game and inland Fisheries</w:t>
      </w:r>
    </w:p>
    <w:p w:rsidR="007E16BB" w:rsidRPr="00D9203B" w:rsidRDefault="007E16BB" w:rsidP="00813A28">
      <w:pPr>
        <w:spacing w:line="240" w:lineRule="auto"/>
        <w:contextualSpacing/>
        <w:rPr>
          <w:rFonts w:ascii="Times New Roman" w:hAnsi="Times New Roman" w:cs="Times New Roman"/>
        </w:rPr>
      </w:pPr>
    </w:p>
    <w:sectPr w:rsidR="007E16BB" w:rsidRPr="00D9203B" w:rsidSect="00E60F26">
      <w:headerReference w:type="default" r:id="rId7"/>
      <w:pgSz w:w="12240" w:h="15840"/>
      <w:pgMar w:top="135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940" w:rsidRDefault="00F66940" w:rsidP="009C3285">
      <w:pPr>
        <w:spacing w:after="0" w:line="240" w:lineRule="auto"/>
      </w:pPr>
      <w:r>
        <w:separator/>
      </w:r>
    </w:p>
  </w:endnote>
  <w:endnote w:type="continuationSeparator" w:id="0">
    <w:p w:rsidR="00F66940" w:rsidRDefault="00F66940" w:rsidP="009C32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940" w:rsidRDefault="00F66940" w:rsidP="009C3285">
      <w:pPr>
        <w:spacing w:after="0" w:line="240" w:lineRule="auto"/>
      </w:pPr>
      <w:r>
        <w:separator/>
      </w:r>
    </w:p>
  </w:footnote>
  <w:footnote w:type="continuationSeparator" w:id="0">
    <w:p w:rsidR="00F66940" w:rsidRDefault="00F66940" w:rsidP="009C32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940" w:rsidRDefault="00F66940">
    <w:pPr>
      <w:pStyle w:val="Header"/>
    </w:pPr>
    <w:r>
      <w:t>Handout 13</w:t>
    </w:r>
  </w:p>
  <w:p w:rsidR="00F66940" w:rsidRDefault="00F669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F71FC"/>
    <w:multiLevelType w:val="hybridMultilevel"/>
    <w:tmpl w:val="444A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FE1491"/>
    <w:multiLevelType w:val="hybridMultilevel"/>
    <w:tmpl w:val="4C3AD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D068FC"/>
    <w:multiLevelType w:val="hybridMultilevel"/>
    <w:tmpl w:val="5658ECA4"/>
    <w:lvl w:ilvl="0" w:tplc="789A1A58">
      <w:start w:val="1"/>
      <w:numFmt w:val="decimal"/>
      <w:lvlText w:val="%1."/>
      <w:lvlJc w:val="left"/>
      <w:pPr>
        <w:ind w:left="1080" w:hanging="720"/>
      </w:pPr>
      <w:rPr>
        <w:rFonts w:hint="default"/>
      </w:rPr>
    </w:lvl>
    <w:lvl w:ilvl="1" w:tplc="02F235E4">
      <w:start w:val="3"/>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footnotePr>
    <w:footnote w:id="-1"/>
    <w:footnote w:id="0"/>
  </w:footnotePr>
  <w:endnotePr>
    <w:endnote w:id="-1"/>
    <w:endnote w:id="0"/>
  </w:endnotePr>
  <w:compat/>
  <w:rsids>
    <w:rsidRoot w:val="00813A28"/>
    <w:rsid w:val="000118B2"/>
    <w:rsid w:val="000F3560"/>
    <w:rsid w:val="002976D1"/>
    <w:rsid w:val="00311330"/>
    <w:rsid w:val="003A09C7"/>
    <w:rsid w:val="00583046"/>
    <w:rsid w:val="006346F2"/>
    <w:rsid w:val="006E7EEC"/>
    <w:rsid w:val="007E16BB"/>
    <w:rsid w:val="00813A28"/>
    <w:rsid w:val="009A0C1B"/>
    <w:rsid w:val="009C3285"/>
    <w:rsid w:val="00A61686"/>
    <w:rsid w:val="00B12572"/>
    <w:rsid w:val="00C0002B"/>
    <w:rsid w:val="00C33EB5"/>
    <w:rsid w:val="00D9203B"/>
    <w:rsid w:val="00E60F26"/>
    <w:rsid w:val="00F66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6B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28"/>
    <w:pPr>
      <w:ind w:left="720"/>
      <w:contextualSpacing/>
    </w:pPr>
  </w:style>
  <w:style w:type="paragraph" w:styleId="Header">
    <w:name w:val="header"/>
    <w:basedOn w:val="Normal"/>
    <w:link w:val="HeaderChar"/>
    <w:uiPriority w:val="99"/>
    <w:unhideWhenUsed/>
    <w:rsid w:val="009C3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285"/>
  </w:style>
  <w:style w:type="paragraph" w:styleId="Footer">
    <w:name w:val="footer"/>
    <w:basedOn w:val="Normal"/>
    <w:link w:val="FooterChar"/>
    <w:uiPriority w:val="99"/>
    <w:semiHidden/>
    <w:unhideWhenUsed/>
    <w:rsid w:val="009C32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3285"/>
  </w:style>
  <w:style w:type="paragraph" w:styleId="BalloonText">
    <w:name w:val="Balloon Text"/>
    <w:basedOn w:val="Normal"/>
    <w:link w:val="BalloonTextChar"/>
    <w:uiPriority w:val="99"/>
    <w:semiHidden/>
    <w:unhideWhenUsed/>
    <w:rsid w:val="009C3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285"/>
    <w:rPr>
      <w:rFonts w:ascii="Tahoma" w:hAnsi="Tahoma" w:cs="Tahoma"/>
      <w:sz w:val="16"/>
      <w:szCs w:val="16"/>
    </w:rPr>
  </w:style>
  <w:style w:type="paragraph" w:styleId="NormalWeb">
    <w:name w:val="Normal (Web)"/>
    <w:basedOn w:val="Normal"/>
    <w:uiPriority w:val="99"/>
    <w:semiHidden/>
    <w:unhideWhenUsed/>
    <w:rsid w:val="00A616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4881423">
      <w:bodyDiv w:val="1"/>
      <w:marLeft w:val="0"/>
      <w:marRight w:val="0"/>
      <w:marTop w:val="0"/>
      <w:marBottom w:val="0"/>
      <w:divBdr>
        <w:top w:val="none" w:sz="0" w:space="0" w:color="auto"/>
        <w:left w:val="none" w:sz="0" w:space="0" w:color="auto"/>
        <w:bottom w:val="none" w:sz="0" w:space="0" w:color="auto"/>
        <w:right w:val="none" w:sz="0" w:space="0" w:color="auto"/>
      </w:divBdr>
    </w:div>
    <w:div w:id="1369573754">
      <w:bodyDiv w:val="1"/>
      <w:marLeft w:val="0"/>
      <w:marRight w:val="0"/>
      <w:marTop w:val="0"/>
      <w:marBottom w:val="0"/>
      <w:divBdr>
        <w:top w:val="none" w:sz="0" w:space="0" w:color="auto"/>
        <w:left w:val="none" w:sz="0" w:space="0" w:color="auto"/>
        <w:bottom w:val="none" w:sz="0" w:space="0" w:color="auto"/>
        <w:right w:val="none" w:sz="0" w:space="0" w:color="auto"/>
      </w:divBdr>
    </w:div>
    <w:div w:id="172564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Fuller</dc:creator>
  <cp:lastModifiedBy>amilliken</cp:lastModifiedBy>
  <cp:revision>8</cp:revision>
  <dcterms:created xsi:type="dcterms:W3CDTF">2012-10-19T19:17:00Z</dcterms:created>
  <dcterms:modified xsi:type="dcterms:W3CDTF">2013-04-09T12:17:00Z</dcterms:modified>
</cp:coreProperties>
</file>