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87" w:rsidRPr="00287387" w:rsidRDefault="00287387" w:rsidP="0028738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Handout 15</w:t>
      </w:r>
      <w:r w:rsidRPr="00287387">
        <w:rPr>
          <w:sz w:val="28"/>
          <w:szCs w:val="28"/>
        </w:rPr>
        <w:t xml:space="preserve"> – North Atlantic LCC Steering Committee Meeting October 2014</w:t>
      </w:r>
    </w:p>
    <w:p w:rsidR="00287387" w:rsidRDefault="00287387" w:rsidP="00287387">
      <w:pPr>
        <w:rPr>
          <w:sz w:val="24"/>
          <w:szCs w:val="24"/>
        </w:rPr>
      </w:pPr>
      <w:r w:rsidRPr="00287387">
        <w:rPr>
          <w:sz w:val="24"/>
          <w:szCs w:val="24"/>
        </w:rPr>
        <w:t>North Atlantic LCC Science Delivery Team</w:t>
      </w:r>
      <w:r>
        <w:rPr>
          <w:sz w:val="24"/>
          <w:szCs w:val="24"/>
        </w:rPr>
        <w:t xml:space="preserve"> (2014)</w:t>
      </w: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222"/>
        <w:gridCol w:w="1673"/>
        <w:gridCol w:w="1220"/>
        <w:gridCol w:w="2920"/>
      </w:tblGrid>
      <w:tr w:rsidR="00287387" w:rsidRPr="00287387" w:rsidTr="00287387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  <w:u w:val="single"/>
              </w:rPr>
              <w:t>Northeast States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Catherine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Callahan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New Hampshire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Becky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Gwynn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Kevin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Kalasz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Delaware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Kart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Vermont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O’Leary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Massachussetts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Jim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Oehler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New Hampshire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Emily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Preston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New Hampshire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Pruss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Pennsylvania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  <w:u w:val="single"/>
              </w:rPr>
              <w:t>Department of Interior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Amanda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Babson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NPS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Darlene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 xml:space="preserve">Finch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NOAA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Lindsey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Goodwin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EPA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Jeff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Horan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Thomas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LaPointe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Jackie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LeClair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EPA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Ellen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Mecray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NOAA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Peter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Murdoch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USGS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Robyn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Niver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Lori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Pelech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NALCC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BJ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Richardson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Slattery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Anthony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Tur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FWS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  <w:u w:val="single"/>
              </w:rPr>
              <w:t>Non-governmental Organzations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Jeff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Allenby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Chesapeake Bay Conservancy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Jad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Daley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Trust for Public Lands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Michale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Glennon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Wildlife Conservation Society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 xml:space="preserve">Chris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Hilke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National Wildlife Federation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Phil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Huffman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The Nature Conservancy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Heidi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Kretser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Wildlife Conservation Society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Labich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Highstead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Arlene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Olivero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The Nature Conservancy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Zoe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Wildlife Conservation Society</w:t>
            </w: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  <w:u w:val="single"/>
              </w:rPr>
              <w:t>Private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87387" w:rsidRPr="00287387" w:rsidTr="00287387">
        <w:trPr>
          <w:trHeight w:val="300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Karen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Terwilliger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387" w:rsidRPr="00287387" w:rsidRDefault="00287387" w:rsidP="00287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387">
              <w:rPr>
                <w:rFonts w:ascii="Calibri" w:eastAsia="Times New Roman" w:hAnsi="Calibri" w:cs="Times New Roman"/>
                <w:color w:val="000000"/>
              </w:rPr>
              <w:t>Terwilliger Consulting</w:t>
            </w:r>
          </w:p>
        </w:tc>
      </w:tr>
    </w:tbl>
    <w:p w:rsidR="00287387" w:rsidRPr="00287387" w:rsidRDefault="00287387" w:rsidP="00287387">
      <w:pPr>
        <w:rPr>
          <w:sz w:val="24"/>
          <w:szCs w:val="24"/>
        </w:rPr>
      </w:pPr>
      <w:r w:rsidRPr="00287387">
        <w:rPr>
          <w:sz w:val="24"/>
          <w:szCs w:val="24"/>
        </w:rPr>
        <w:t xml:space="preserve"> </w:t>
      </w:r>
    </w:p>
    <w:sectPr w:rsidR="00287387" w:rsidRPr="00287387" w:rsidSect="007E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compat>
    <w:compatSetting w:name="compatibilityMode" w:uri="http://schemas.microsoft.com/office/word" w:val="12"/>
  </w:compat>
  <w:rsids>
    <w:rsidRoot w:val="00287387"/>
    <w:rsid w:val="00075CAC"/>
    <w:rsid w:val="00287387"/>
    <w:rsid w:val="003A09C7"/>
    <w:rsid w:val="007E16BB"/>
    <w:rsid w:val="00B5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Fuller</dc:creator>
  <cp:lastModifiedBy>Milliken, Andrew</cp:lastModifiedBy>
  <cp:revision>2</cp:revision>
  <dcterms:created xsi:type="dcterms:W3CDTF">2014-10-27T16:17:00Z</dcterms:created>
  <dcterms:modified xsi:type="dcterms:W3CDTF">2014-10-27T16:17:00Z</dcterms:modified>
</cp:coreProperties>
</file>