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42F" w:rsidRPr="006A4D48" w:rsidRDefault="0068242F" w:rsidP="0068242F">
      <w:pPr>
        <w:jc w:val="center"/>
        <w:rPr>
          <w:rFonts w:asciiTheme="minorHAnsi" w:hAnsiTheme="minorHAnsi"/>
          <w:szCs w:val="22"/>
        </w:rPr>
      </w:pPr>
      <w:r w:rsidRPr="006A4D48">
        <w:rPr>
          <w:rFonts w:asciiTheme="minorHAnsi" w:hAnsiTheme="minorHAnsi"/>
          <w:b/>
          <w:szCs w:val="22"/>
        </w:rPr>
        <w:t>North Atlantic LCC Steering Committee</w:t>
      </w:r>
    </w:p>
    <w:p w:rsidR="0068242F" w:rsidRPr="006A4D48" w:rsidRDefault="0068242F" w:rsidP="0068242F">
      <w:pPr>
        <w:jc w:val="center"/>
        <w:rPr>
          <w:rFonts w:asciiTheme="minorHAnsi" w:hAnsiTheme="minorHAnsi"/>
          <w:szCs w:val="22"/>
        </w:rPr>
      </w:pPr>
      <w:r w:rsidRPr="006A4D48">
        <w:rPr>
          <w:rFonts w:asciiTheme="minorHAnsi" w:hAnsiTheme="minorHAnsi"/>
          <w:b/>
          <w:szCs w:val="22"/>
        </w:rPr>
        <w:t>July 1, 2014 Conference Call</w:t>
      </w:r>
    </w:p>
    <w:p w:rsidR="0068242F" w:rsidRPr="006A4D48" w:rsidRDefault="0068242F" w:rsidP="00EC5BDB">
      <w:pPr>
        <w:jc w:val="center"/>
        <w:rPr>
          <w:rFonts w:asciiTheme="minorHAnsi" w:hAnsiTheme="minorHAnsi"/>
          <w:color w:val="333333"/>
          <w:szCs w:val="22"/>
        </w:rPr>
      </w:pPr>
      <w:r w:rsidRPr="006A4D48">
        <w:rPr>
          <w:rFonts w:asciiTheme="minorHAnsi" w:hAnsiTheme="minorHAnsi"/>
          <w:color w:val="333333"/>
          <w:szCs w:val="22"/>
          <w:highlight w:val="white"/>
        </w:rPr>
        <w:t>Action items</w:t>
      </w:r>
    </w:p>
    <w:p w:rsidR="00EC5BDB" w:rsidRPr="006A4D48" w:rsidRDefault="00EC5BDB" w:rsidP="00EC5BDB">
      <w:pPr>
        <w:jc w:val="center"/>
        <w:rPr>
          <w:rFonts w:asciiTheme="minorHAnsi" w:hAnsiTheme="minorHAnsi"/>
          <w:i/>
          <w:szCs w:val="22"/>
        </w:rPr>
      </w:pPr>
      <w:r w:rsidRPr="006A4D48">
        <w:rPr>
          <w:rFonts w:asciiTheme="minorHAnsi" w:hAnsiTheme="minorHAnsi"/>
          <w:i/>
          <w:color w:val="333333"/>
          <w:szCs w:val="22"/>
        </w:rPr>
        <w:t>Actions Taken</w:t>
      </w:r>
    </w:p>
    <w:p w:rsidR="00EC5BDB" w:rsidRPr="006A4D48" w:rsidRDefault="00EC5BDB" w:rsidP="0068242F">
      <w:pPr>
        <w:ind w:firstLine="720"/>
        <w:rPr>
          <w:rFonts w:asciiTheme="minorHAnsi" w:hAnsiTheme="minorHAnsi"/>
          <w:szCs w:val="22"/>
        </w:rPr>
      </w:pPr>
    </w:p>
    <w:p w:rsidR="0068242F" w:rsidRPr="006A4D48" w:rsidRDefault="00F4545B" w:rsidP="00F4545B">
      <w:pPr>
        <w:ind w:firstLine="360"/>
        <w:rPr>
          <w:rFonts w:asciiTheme="minorHAnsi" w:hAnsiTheme="minorHAnsi"/>
          <w:szCs w:val="22"/>
        </w:rPr>
      </w:pPr>
      <w:r>
        <w:rPr>
          <w:rFonts w:asciiTheme="minorHAnsi" w:hAnsiTheme="minorHAnsi"/>
          <w:szCs w:val="22"/>
        </w:rPr>
        <w:t xml:space="preserve">U.S. </w:t>
      </w:r>
      <w:r w:rsidR="0068242F" w:rsidRPr="006A4D48">
        <w:rPr>
          <w:rFonts w:asciiTheme="minorHAnsi" w:hAnsiTheme="minorHAnsi"/>
          <w:szCs w:val="22"/>
        </w:rPr>
        <w:t>F</w:t>
      </w:r>
      <w:r>
        <w:rPr>
          <w:rFonts w:asciiTheme="minorHAnsi" w:hAnsiTheme="minorHAnsi"/>
          <w:szCs w:val="22"/>
        </w:rPr>
        <w:t xml:space="preserve">ish and Wildlife Service </w:t>
      </w:r>
      <w:r w:rsidR="0068242F" w:rsidRPr="006A4D48">
        <w:rPr>
          <w:rFonts w:asciiTheme="minorHAnsi" w:hAnsiTheme="minorHAnsi"/>
          <w:szCs w:val="22"/>
        </w:rPr>
        <w:t>Chesapeake Coordinator Mike Slattery will contact representatives of Chesapeake states to organize visits with state directors and principal staff to focus on LCC support for landscape conservation design in the Chesapeake.</w:t>
      </w:r>
    </w:p>
    <w:p w:rsidR="00FA2C0D" w:rsidRPr="006A4D48" w:rsidRDefault="00EC5BDB" w:rsidP="00F4545B">
      <w:pPr>
        <w:ind w:firstLine="360"/>
        <w:rPr>
          <w:rFonts w:asciiTheme="minorHAnsi" w:hAnsiTheme="minorHAnsi"/>
          <w:i/>
          <w:szCs w:val="22"/>
        </w:rPr>
      </w:pPr>
      <w:r w:rsidRPr="006A4D48">
        <w:rPr>
          <w:rFonts w:asciiTheme="minorHAnsi" w:hAnsiTheme="minorHAnsi"/>
          <w:i/>
          <w:szCs w:val="22"/>
        </w:rPr>
        <w:t xml:space="preserve">Mike Slattery and Ken </w:t>
      </w:r>
      <w:proofErr w:type="spellStart"/>
      <w:r w:rsidRPr="006A4D48">
        <w:rPr>
          <w:rFonts w:asciiTheme="minorHAnsi" w:hAnsiTheme="minorHAnsi"/>
          <w:i/>
          <w:szCs w:val="22"/>
        </w:rPr>
        <w:t>Elowe</w:t>
      </w:r>
      <w:proofErr w:type="spellEnd"/>
      <w:r w:rsidRPr="006A4D48">
        <w:rPr>
          <w:rFonts w:asciiTheme="minorHAnsi" w:hAnsiTheme="minorHAnsi"/>
          <w:i/>
          <w:szCs w:val="22"/>
        </w:rPr>
        <w:t xml:space="preserve"> met with David Whitehurst (Virginia Department of Inland</w:t>
      </w:r>
      <w:r w:rsidR="00EC0851" w:rsidRPr="006A4D48">
        <w:rPr>
          <w:rFonts w:asciiTheme="minorHAnsi" w:hAnsiTheme="minorHAnsi"/>
          <w:i/>
          <w:szCs w:val="22"/>
        </w:rPr>
        <w:t xml:space="preserve"> Fisheries and Wildlife) and Paul Johansen (West Virginia Division of Natural Resources) </w:t>
      </w:r>
      <w:r w:rsidR="00866A96" w:rsidRPr="006A4D48">
        <w:rPr>
          <w:rFonts w:asciiTheme="minorHAnsi" w:hAnsiTheme="minorHAnsi"/>
          <w:i/>
          <w:szCs w:val="22"/>
        </w:rPr>
        <w:t xml:space="preserve">September 2, </w:t>
      </w:r>
      <w:r w:rsidR="00EC0851" w:rsidRPr="006A4D48">
        <w:rPr>
          <w:rFonts w:asciiTheme="minorHAnsi" w:hAnsiTheme="minorHAnsi"/>
          <w:i/>
          <w:szCs w:val="22"/>
        </w:rPr>
        <w:t>prior to the Appalachian LCC Steering Committee</w:t>
      </w:r>
      <w:r w:rsidR="0049782F" w:rsidRPr="006A4D48">
        <w:rPr>
          <w:rFonts w:asciiTheme="minorHAnsi" w:hAnsiTheme="minorHAnsi"/>
          <w:i/>
          <w:szCs w:val="22"/>
        </w:rPr>
        <w:t xml:space="preserve"> and David </w:t>
      </w:r>
      <w:proofErr w:type="spellStart"/>
      <w:r w:rsidR="0049782F" w:rsidRPr="006A4D48">
        <w:rPr>
          <w:rFonts w:asciiTheme="minorHAnsi" w:hAnsiTheme="minorHAnsi"/>
          <w:i/>
          <w:szCs w:val="22"/>
        </w:rPr>
        <w:t>Saveikis</w:t>
      </w:r>
      <w:proofErr w:type="spellEnd"/>
      <w:r w:rsidR="0049782F" w:rsidRPr="006A4D48">
        <w:rPr>
          <w:rFonts w:asciiTheme="minorHAnsi" w:hAnsiTheme="minorHAnsi"/>
          <w:i/>
          <w:szCs w:val="22"/>
        </w:rPr>
        <w:t xml:space="preserve"> and Kevin </w:t>
      </w:r>
      <w:proofErr w:type="spellStart"/>
      <w:r w:rsidR="0049782F" w:rsidRPr="006A4D48">
        <w:rPr>
          <w:rFonts w:asciiTheme="minorHAnsi" w:hAnsiTheme="minorHAnsi"/>
          <w:i/>
          <w:szCs w:val="22"/>
        </w:rPr>
        <w:t>Kalasz</w:t>
      </w:r>
      <w:proofErr w:type="spellEnd"/>
      <w:r w:rsidR="0049782F" w:rsidRPr="006A4D48">
        <w:rPr>
          <w:rFonts w:asciiTheme="minorHAnsi" w:hAnsiTheme="minorHAnsi"/>
          <w:i/>
          <w:szCs w:val="22"/>
        </w:rPr>
        <w:t xml:space="preserve"> (Delaware Division of Fish and Wildlife) and Paul </w:t>
      </w:r>
      <w:proofErr w:type="spellStart"/>
      <w:r w:rsidR="0049782F" w:rsidRPr="006A4D48">
        <w:rPr>
          <w:rFonts w:asciiTheme="minorHAnsi" w:hAnsiTheme="minorHAnsi"/>
          <w:i/>
          <w:szCs w:val="22"/>
        </w:rPr>
        <w:t>Peditto</w:t>
      </w:r>
      <w:proofErr w:type="spellEnd"/>
      <w:r w:rsidR="0049782F" w:rsidRPr="006A4D48">
        <w:rPr>
          <w:rFonts w:asciiTheme="minorHAnsi" w:hAnsiTheme="minorHAnsi"/>
          <w:i/>
          <w:szCs w:val="22"/>
        </w:rPr>
        <w:t xml:space="preserve"> (Maryland Department of Natural Resources) </w:t>
      </w:r>
      <w:r w:rsidR="00FA2C0D" w:rsidRPr="006A4D48">
        <w:rPr>
          <w:rFonts w:asciiTheme="minorHAnsi" w:hAnsiTheme="minorHAnsi"/>
          <w:i/>
          <w:szCs w:val="22"/>
        </w:rPr>
        <w:t xml:space="preserve">on September 24 </w:t>
      </w:r>
      <w:r w:rsidR="00EC0851" w:rsidRPr="006A4D48">
        <w:rPr>
          <w:rFonts w:asciiTheme="minorHAnsi" w:hAnsiTheme="minorHAnsi"/>
          <w:i/>
          <w:szCs w:val="22"/>
        </w:rPr>
        <w:t xml:space="preserve">to discuss working with both the North Atlantic and Appalachian LCC to deliver conservation design </w:t>
      </w:r>
      <w:r w:rsidR="00866A96" w:rsidRPr="006A4D48">
        <w:rPr>
          <w:rFonts w:asciiTheme="minorHAnsi" w:hAnsiTheme="minorHAnsi"/>
          <w:i/>
          <w:szCs w:val="22"/>
        </w:rPr>
        <w:t>in the Chesapeake Bay watershed in their states</w:t>
      </w:r>
      <w:r w:rsidR="00F50701" w:rsidRPr="006A4D48">
        <w:rPr>
          <w:rFonts w:asciiTheme="minorHAnsi" w:hAnsiTheme="minorHAnsi"/>
          <w:i/>
          <w:szCs w:val="22"/>
        </w:rPr>
        <w:t>.</w:t>
      </w:r>
      <w:r w:rsidR="00FA2C0D" w:rsidRPr="006A4D48">
        <w:rPr>
          <w:rFonts w:asciiTheme="minorHAnsi" w:hAnsiTheme="minorHAnsi"/>
          <w:i/>
          <w:szCs w:val="22"/>
        </w:rPr>
        <w:t xml:space="preserve">  LCC staff will be following up to set up larger staff meetings with Maryland DNR and Virginia Department of Inland Fisheries and Wildlife to discuss LCCs later this fall.</w:t>
      </w:r>
    </w:p>
    <w:p w:rsidR="009E0080" w:rsidRPr="006A4D48" w:rsidRDefault="009E0080" w:rsidP="00F4545B">
      <w:pPr>
        <w:ind w:firstLine="360"/>
        <w:rPr>
          <w:rFonts w:asciiTheme="minorHAnsi" w:hAnsiTheme="minorHAnsi"/>
          <w:i/>
          <w:szCs w:val="22"/>
        </w:rPr>
      </w:pPr>
    </w:p>
    <w:p w:rsidR="0068242F" w:rsidRPr="006A4D48" w:rsidRDefault="00FA2C0D" w:rsidP="00F4545B">
      <w:pPr>
        <w:ind w:firstLine="360"/>
        <w:rPr>
          <w:rFonts w:asciiTheme="minorHAnsi" w:hAnsiTheme="minorHAnsi"/>
          <w:szCs w:val="22"/>
        </w:rPr>
      </w:pPr>
      <w:r w:rsidRPr="006A4D48">
        <w:rPr>
          <w:rFonts w:asciiTheme="minorHAnsi" w:hAnsiTheme="minorHAnsi"/>
          <w:i/>
          <w:szCs w:val="22"/>
        </w:rPr>
        <w:t xml:space="preserve"> </w:t>
      </w:r>
      <w:r w:rsidR="0068242F" w:rsidRPr="006A4D48">
        <w:rPr>
          <w:rFonts w:asciiTheme="minorHAnsi" w:hAnsiTheme="minorHAnsi"/>
          <w:szCs w:val="22"/>
        </w:rPr>
        <w:t xml:space="preserve">LCC partners should contact Elsa </w:t>
      </w:r>
      <w:proofErr w:type="spellStart"/>
      <w:r w:rsidR="0068242F" w:rsidRPr="006A4D48">
        <w:rPr>
          <w:rFonts w:asciiTheme="minorHAnsi" w:hAnsiTheme="minorHAnsi"/>
          <w:szCs w:val="22"/>
        </w:rPr>
        <w:t>Haubold</w:t>
      </w:r>
      <w:proofErr w:type="spellEnd"/>
      <w:r w:rsidR="0068242F" w:rsidRPr="006A4D48">
        <w:rPr>
          <w:rFonts w:asciiTheme="minorHAnsi" w:hAnsiTheme="minorHAnsi"/>
          <w:szCs w:val="22"/>
        </w:rPr>
        <w:t xml:space="preserve"> (USFWS) by July 8 if interested in participating in a National Academy of Sciences r</w:t>
      </w:r>
      <w:r w:rsidR="009E0080" w:rsidRPr="006A4D48">
        <w:rPr>
          <w:rFonts w:asciiTheme="minorHAnsi" w:hAnsiTheme="minorHAnsi"/>
          <w:szCs w:val="22"/>
        </w:rPr>
        <w:t>eview panel for evaluating LCCs.</w:t>
      </w:r>
    </w:p>
    <w:p w:rsidR="009E0080" w:rsidRPr="006A4D48" w:rsidRDefault="009E0080" w:rsidP="00F4545B">
      <w:pPr>
        <w:ind w:firstLine="360"/>
        <w:rPr>
          <w:rFonts w:asciiTheme="minorHAnsi" w:hAnsiTheme="minorHAnsi"/>
          <w:i/>
          <w:szCs w:val="22"/>
        </w:rPr>
      </w:pPr>
      <w:r w:rsidRPr="006A4D48">
        <w:rPr>
          <w:rFonts w:asciiTheme="minorHAnsi" w:hAnsiTheme="minorHAnsi"/>
          <w:i/>
          <w:szCs w:val="22"/>
        </w:rPr>
        <w:t>National Academy of Sciences pan</w:t>
      </w:r>
      <w:r w:rsidR="005A40DC">
        <w:rPr>
          <w:rFonts w:asciiTheme="minorHAnsi" w:hAnsiTheme="minorHAnsi"/>
          <w:i/>
          <w:szCs w:val="22"/>
        </w:rPr>
        <w:t>el was established.</w:t>
      </w:r>
    </w:p>
    <w:p w:rsidR="009E0080" w:rsidRPr="006A4D48" w:rsidRDefault="009E0080" w:rsidP="00F4545B">
      <w:pPr>
        <w:ind w:firstLine="360"/>
        <w:rPr>
          <w:rFonts w:asciiTheme="minorHAnsi" w:hAnsiTheme="minorHAnsi"/>
          <w:i/>
          <w:szCs w:val="22"/>
        </w:rPr>
      </w:pPr>
    </w:p>
    <w:p w:rsidR="0068242F" w:rsidRPr="006A4D48" w:rsidRDefault="0068242F" w:rsidP="00F4545B">
      <w:pPr>
        <w:ind w:firstLine="360"/>
        <w:rPr>
          <w:rFonts w:asciiTheme="minorHAnsi" w:hAnsiTheme="minorHAnsi"/>
          <w:szCs w:val="22"/>
        </w:rPr>
      </w:pPr>
      <w:r w:rsidRPr="006A4D48">
        <w:rPr>
          <w:rFonts w:asciiTheme="minorHAnsi" w:hAnsiTheme="minorHAnsi"/>
          <w:szCs w:val="22"/>
        </w:rPr>
        <w:t xml:space="preserve">LCC staff will prepare agreements for the two approved science projects </w:t>
      </w:r>
      <w:r w:rsidR="009E0080" w:rsidRPr="006A4D48">
        <w:rPr>
          <w:rFonts w:asciiTheme="minorHAnsi" w:hAnsiTheme="minorHAnsi"/>
          <w:szCs w:val="22"/>
        </w:rPr>
        <w:t>“</w:t>
      </w:r>
      <w:r w:rsidRPr="006A4D48">
        <w:rPr>
          <w:rFonts w:asciiTheme="minorHAnsi" w:hAnsiTheme="minorHAnsi"/>
          <w:szCs w:val="22"/>
        </w:rPr>
        <w:t>Designing Sustainable Landscapes</w:t>
      </w:r>
      <w:r w:rsidR="009E0080" w:rsidRPr="006A4D48">
        <w:rPr>
          <w:rFonts w:asciiTheme="minorHAnsi" w:hAnsiTheme="minorHAnsi"/>
          <w:szCs w:val="22"/>
        </w:rPr>
        <w:t>”</w:t>
      </w:r>
      <w:r w:rsidRPr="006A4D48">
        <w:rPr>
          <w:rFonts w:asciiTheme="minorHAnsi" w:hAnsiTheme="minorHAnsi"/>
          <w:szCs w:val="22"/>
        </w:rPr>
        <w:t xml:space="preserve"> and </w:t>
      </w:r>
      <w:r w:rsidR="009E0080" w:rsidRPr="006A4D48">
        <w:rPr>
          <w:rFonts w:asciiTheme="minorHAnsi" w:hAnsiTheme="minorHAnsi"/>
          <w:szCs w:val="22"/>
        </w:rPr>
        <w:t>“</w:t>
      </w:r>
      <w:r w:rsidRPr="006A4D48">
        <w:rPr>
          <w:rFonts w:asciiTheme="minorHAnsi" w:hAnsiTheme="minorHAnsi"/>
          <w:szCs w:val="22"/>
        </w:rPr>
        <w:t>Forecasting Changes in Aquatic Systems and Resiliency of Brook Trout.</w:t>
      </w:r>
      <w:r w:rsidR="009E0080" w:rsidRPr="006A4D48">
        <w:rPr>
          <w:rFonts w:asciiTheme="minorHAnsi" w:hAnsiTheme="minorHAnsi"/>
          <w:szCs w:val="22"/>
        </w:rPr>
        <w:t>”</w:t>
      </w:r>
    </w:p>
    <w:p w:rsidR="00EC0851" w:rsidRPr="006A4D48" w:rsidRDefault="00EC0851" w:rsidP="00F4545B">
      <w:pPr>
        <w:ind w:firstLine="360"/>
        <w:rPr>
          <w:rFonts w:asciiTheme="minorHAnsi" w:hAnsiTheme="minorHAnsi"/>
          <w:i/>
          <w:szCs w:val="22"/>
        </w:rPr>
      </w:pPr>
      <w:r w:rsidRPr="006A4D48">
        <w:rPr>
          <w:rFonts w:asciiTheme="minorHAnsi" w:hAnsiTheme="minorHAnsi"/>
          <w:i/>
          <w:szCs w:val="22"/>
        </w:rPr>
        <w:t>Agreements prepared, Notice of Award letters sent in September, 2014</w:t>
      </w:r>
    </w:p>
    <w:p w:rsidR="009E0080" w:rsidRPr="006A4D48" w:rsidRDefault="009E0080" w:rsidP="00F4545B">
      <w:pPr>
        <w:ind w:firstLine="360"/>
        <w:rPr>
          <w:rFonts w:asciiTheme="minorHAnsi" w:hAnsiTheme="minorHAnsi"/>
          <w:i/>
          <w:szCs w:val="22"/>
        </w:rPr>
      </w:pPr>
    </w:p>
    <w:p w:rsidR="0068242F" w:rsidRPr="006A4D48" w:rsidRDefault="0068242F" w:rsidP="00F4545B">
      <w:pPr>
        <w:ind w:firstLine="360"/>
        <w:rPr>
          <w:rFonts w:asciiTheme="minorHAnsi" w:hAnsiTheme="minorHAnsi"/>
          <w:szCs w:val="22"/>
        </w:rPr>
      </w:pPr>
      <w:r w:rsidRPr="006A4D48">
        <w:rPr>
          <w:rFonts w:asciiTheme="minorHAnsi" w:hAnsiTheme="minorHAnsi"/>
          <w:szCs w:val="22"/>
        </w:rPr>
        <w:t>LCC staff will work with Northeast Fish and Wildlife Diversity Technical Committee to seek consensus on RCOA process and provide support to complete a methodology for RCOAs that can be referenced in SWAP updates.</w:t>
      </w:r>
    </w:p>
    <w:p w:rsidR="009E0080" w:rsidRDefault="009E0080" w:rsidP="00F4545B">
      <w:pPr>
        <w:ind w:firstLine="360"/>
        <w:rPr>
          <w:rFonts w:asciiTheme="minorHAnsi" w:hAnsiTheme="minorHAnsi"/>
          <w:i/>
          <w:szCs w:val="22"/>
        </w:rPr>
      </w:pPr>
      <w:r w:rsidRPr="006A4D48">
        <w:rPr>
          <w:rFonts w:asciiTheme="minorHAnsi" w:hAnsiTheme="minorHAnsi"/>
          <w:i/>
          <w:szCs w:val="22"/>
        </w:rPr>
        <w:t xml:space="preserve">LCC </w:t>
      </w:r>
      <w:proofErr w:type="gramStart"/>
      <w:r w:rsidRPr="006A4D48">
        <w:rPr>
          <w:rFonts w:asciiTheme="minorHAnsi" w:hAnsiTheme="minorHAnsi"/>
          <w:i/>
          <w:szCs w:val="22"/>
        </w:rPr>
        <w:t>staff hosted a series of four webinars with Northeast Fish and Wildlife Diversity Technical Committee (NEFWDTC) and State Wildlife Action Plan coordinators in August and facilitated a poster session and three work sessions at the (NEFWDTC) meeting in early September to talk through alternatives, agree</w:t>
      </w:r>
      <w:proofErr w:type="gramEnd"/>
      <w:r w:rsidRPr="006A4D48">
        <w:rPr>
          <w:rFonts w:asciiTheme="minorHAnsi" w:hAnsiTheme="minorHAnsi"/>
          <w:i/>
          <w:szCs w:val="22"/>
        </w:rPr>
        <w:t xml:space="preserve"> on objectives and reach consensus on a process, governance and timeline for RCOAs.  A draft methodology was developed in October as a starting point.  The process and methodology will be discussed at the LCC Steering Committee meeting.</w:t>
      </w:r>
    </w:p>
    <w:p w:rsidR="006A4D48" w:rsidRPr="006A4D48" w:rsidRDefault="006A4D48" w:rsidP="00F4545B">
      <w:pPr>
        <w:ind w:firstLine="360"/>
        <w:rPr>
          <w:rFonts w:asciiTheme="minorHAnsi" w:hAnsiTheme="minorHAnsi"/>
          <w:i/>
          <w:szCs w:val="22"/>
        </w:rPr>
      </w:pPr>
    </w:p>
    <w:p w:rsidR="0068242F" w:rsidRDefault="0068242F" w:rsidP="00F4545B">
      <w:pPr>
        <w:ind w:firstLine="360"/>
        <w:rPr>
          <w:rFonts w:asciiTheme="minorHAnsi" w:hAnsiTheme="minorHAnsi"/>
          <w:szCs w:val="22"/>
        </w:rPr>
      </w:pPr>
      <w:r w:rsidRPr="006A4D48">
        <w:rPr>
          <w:rFonts w:asciiTheme="minorHAnsi" w:hAnsiTheme="minorHAnsi"/>
          <w:szCs w:val="22"/>
        </w:rPr>
        <w:t>LCC staff and partners will organize information on Hurricane Sandy DOI competitive grant (NFWF) projects and contacts and post on the LCC website.</w:t>
      </w:r>
    </w:p>
    <w:p w:rsidR="006A4D48" w:rsidRDefault="005A40DC" w:rsidP="00F4545B">
      <w:pPr>
        <w:ind w:firstLine="360"/>
        <w:rPr>
          <w:rFonts w:asciiTheme="minorHAnsi" w:hAnsiTheme="minorHAnsi"/>
          <w:i/>
          <w:szCs w:val="22"/>
        </w:rPr>
      </w:pPr>
      <w:r>
        <w:rPr>
          <w:rFonts w:asciiTheme="minorHAnsi" w:hAnsiTheme="minorHAnsi"/>
          <w:i/>
          <w:szCs w:val="22"/>
        </w:rPr>
        <w:t xml:space="preserve">LCC staff posted </w:t>
      </w:r>
      <w:r w:rsidRPr="005A40DC">
        <w:rPr>
          <w:rFonts w:asciiTheme="minorHAnsi" w:hAnsiTheme="minorHAnsi"/>
          <w:i/>
          <w:szCs w:val="22"/>
        </w:rPr>
        <w:t>Spreadsheet of Hurricane Sandy DOI Competitive Projects with Science Components</w:t>
      </w:r>
      <w:r w:rsidRPr="005A40DC">
        <w:rPr>
          <w:rFonts w:asciiTheme="minorHAnsi" w:hAnsiTheme="minorHAnsi"/>
          <w:i/>
          <w:szCs w:val="22"/>
          <w:highlight w:val="yellow"/>
        </w:rPr>
        <w:t xml:space="preserve"> </w:t>
      </w:r>
      <w:r>
        <w:rPr>
          <w:rFonts w:asciiTheme="minorHAnsi" w:hAnsiTheme="minorHAnsi"/>
          <w:i/>
          <w:szCs w:val="22"/>
        </w:rPr>
        <w:t>on LCC Hurricane Sandy page</w:t>
      </w:r>
    </w:p>
    <w:p w:rsidR="006A4D48" w:rsidRPr="006A4D48" w:rsidRDefault="006A4D48" w:rsidP="00F4545B">
      <w:pPr>
        <w:ind w:firstLine="360"/>
        <w:rPr>
          <w:rFonts w:asciiTheme="minorHAnsi" w:hAnsiTheme="minorHAnsi"/>
          <w:i/>
          <w:szCs w:val="22"/>
        </w:rPr>
      </w:pPr>
    </w:p>
    <w:p w:rsidR="005A40DC" w:rsidRDefault="005A40DC">
      <w:pPr>
        <w:spacing w:after="200"/>
        <w:rPr>
          <w:rFonts w:asciiTheme="minorHAnsi" w:hAnsiTheme="minorHAnsi"/>
          <w:szCs w:val="22"/>
        </w:rPr>
      </w:pPr>
      <w:r>
        <w:rPr>
          <w:rFonts w:asciiTheme="minorHAnsi" w:hAnsiTheme="minorHAnsi"/>
          <w:szCs w:val="22"/>
        </w:rPr>
        <w:br w:type="page"/>
      </w:r>
    </w:p>
    <w:p w:rsidR="005A40DC" w:rsidRDefault="0068242F" w:rsidP="005A40DC">
      <w:pPr>
        <w:ind w:firstLine="360"/>
        <w:rPr>
          <w:rFonts w:asciiTheme="minorHAnsi" w:hAnsiTheme="minorHAnsi"/>
          <w:szCs w:val="22"/>
        </w:rPr>
      </w:pPr>
      <w:r w:rsidRPr="006A4D48">
        <w:rPr>
          <w:rFonts w:asciiTheme="minorHAnsi" w:hAnsiTheme="minorHAnsi"/>
          <w:szCs w:val="22"/>
        </w:rPr>
        <w:lastRenderedPageBreak/>
        <w:t>Pete Murdoch (USGS) will make Hurricane Sandy metrics assessment available to partners via the LCC website.</w:t>
      </w:r>
      <w:r w:rsidR="00DB1686">
        <w:rPr>
          <w:rFonts w:asciiTheme="minorHAnsi" w:hAnsiTheme="minorHAnsi"/>
          <w:szCs w:val="22"/>
        </w:rPr>
        <w:t xml:space="preserve"> </w:t>
      </w:r>
    </w:p>
    <w:p w:rsidR="0068242F" w:rsidRPr="005A40DC" w:rsidRDefault="005A40DC" w:rsidP="005A40DC">
      <w:pPr>
        <w:ind w:firstLine="360"/>
        <w:rPr>
          <w:rFonts w:asciiTheme="minorHAnsi" w:hAnsiTheme="minorHAnsi"/>
          <w:szCs w:val="22"/>
        </w:rPr>
      </w:pPr>
      <w:r w:rsidRPr="005A40DC">
        <w:rPr>
          <w:rFonts w:asciiTheme="minorHAnsi" w:hAnsiTheme="minorHAnsi"/>
          <w:i/>
          <w:szCs w:val="22"/>
        </w:rPr>
        <w:t>Do</w:t>
      </w:r>
      <w:r>
        <w:rPr>
          <w:rFonts w:asciiTheme="minorHAnsi" w:hAnsiTheme="minorHAnsi"/>
          <w:i/>
          <w:szCs w:val="22"/>
        </w:rPr>
        <w:t>cument undergoing peer review, T</w:t>
      </w:r>
      <w:r w:rsidRPr="005A40DC">
        <w:rPr>
          <w:rFonts w:asciiTheme="minorHAnsi" w:hAnsiTheme="minorHAnsi"/>
          <w:i/>
          <w:szCs w:val="22"/>
        </w:rPr>
        <w:t xml:space="preserve">able of contents </w:t>
      </w:r>
      <w:r>
        <w:rPr>
          <w:rFonts w:asciiTheme="minorHAnsi" w:hAnsiTheme="minorHAnsi"/>
          <w:i/>
          <w:szCs w:val="22"/>
        </w:rPr>
        <w:t>posted on LCC Hurricane sandy website</w:t>
      </w:r>
      <w:r w:rsidRPr="005A40DC">
        <w:rPr>
          <w:rFonts w:asciiTheme="minorHAnsi" w:hAnsiTheme="minorHAnsi"/>
          <w:i/>
          <w:szCs w:val="22"/>
        </w:rPr>
        <w:t>, those on LCC interested in peer review should contact Pete.</w:t>
      </w:r>
    </w:p>
    <w:p w:rsidR="005A40DC" w:rsidRPr="005A40DC" w:rsidRDefault="005A40DC" w:rsidP="00F4545B">
      <w:pPr>
        <w:ind w:firstLine="360"/>
        <w:rPr>
          <w:rFonts w:asciiTheme="minorHAnsi" w:hAnsiTheme="minorHAnsi"/>
          <w:i/>
          <w:szCs w:val="22"/>
        </w:rPr>
      </w:pPr>
    </w:p>
    <w:p w:rsidR="005A40DC" w:rsidRDefault="0068242F" w:rsidP="00F4545B">
      <w:pPr>
        <w:ind w:firstLine="360"/>
        <w:rPr>
          <w:rFonts w:asciiTheme="minorHAnsi" w:hAnsiTheme="minorHAnsi"/>
          <w:szCs w:val="22"/>
        </w:rPr>
      </w:pPr>
      <w:r w:rsidRPr="006A4D48">
        <w:rPr>
          <w:rFonts w:asciiTheme="minorHAnsi" w:hAnsiTheme="minorHAnsi"/>
          <w:szCs w:val="22"/>
        </w:rPr>
        <w:t>New England Wild Flower Society will send a survey to Hurricane Sandy cooperators to assess restoration project plant needs and use this information to base our collections.</w:t>
      </w:r>
    </w:p>
    <w:p w:rsidR="0068242F" w:rsidRPr="005A40DC" w:rsidRDefault="005A40DC" w:rsidP="00F4545B">
      <w:pPr>
        <w:ind w:firstLine="360"/>
        <w:rPr>
          <w:rFonts w:asciiTheme="minorHAnsi" w:hAnsiTheme="minorHAnsi"/>
          <w:i/>
          <w:szCs w:val="22"/>
        </w:rPr>
      </w:pPr>
      <w:r w:rsidRPr="005A40DC">
        <w:rPr>
          <w:rFonts w:asciiTheme="minorHAnsi" w:hAnsiTheme="minorHAnsi"/>
          <w:i/>
          <w:szCs w:val="22"/>
        </w:rPr>
        <w:t xml:space="preserve">New England Wild Flower Society </w:t>
      </w:r>
      <w:r w:rsidRPr="005A40DC">
        <w:rPr>
          <w:rFonts w:asciiTheme="minorHAnsi" w:hAnsiTheme="minorHAnsi"/>
          <w:i/>
          <w:szCs w:val="22"/>
        </w:rPr>
        <w:t>waiting on contract to be finalized.  We will work with restoration partners</w:t>
      </w:r>
      <w:r>
        <w:rPr>
          <w:rFonts w:asciiTheme="minorHAnsi" w:hAnsiTheme="minorHAnsi"/>
          <w:i/>
          <w:szCs w:val="22"/>
        </w:rPr>
        <w:t xml:space="preserve"> on survey once contract is in place</w:t>
      </w:r>
    </w:p>
    <w:p w:rsidR="002E0F6E" w:rsidRPr="006A4D48" w:rsidRDefault="002E0F6E" w:rsidP="00F4545B">
      <w:pPr>
        <w:ind w:firstLine="360"/>
        <w:rPr>
          <w:rFonts w:asciiTheme="minorHAnsi" w:hAnsiTheme="minorHAnsi"/>
          <w:szCs w:val="22"/>
        </w:rPr>
      </w:pPr>
    </w:p>
    <w:p w:rsidR="00DB1686" w:rsidRDefault="0068242F" w:rsidP="00F4545B">
      <w:pPr>
        <w:ind w:firstLine="360"/>
        <w:rPr>
          <w:rFonts w:asciiTheme="minorHAnsi" w:hAnsiTheme="minorHAnsi"/>
          <w:szCs w:val="22"/>
        </w:rPr>
      </w:pPr>
      <w:r w:rsidRPr="006A4D48">
        <w:rPr>
          <w:rFonts w:asciiTheme="minorHAnsi" w:hAnsiTheme="minorHAnsi"/>
          <w:szCs w:val="22"/>
        </w:rPr>
        <w:t xml:space="preserve">LCC staff will send out more information on fall meeting including logistics by September. </w:t>
      </w:r>
    </w:p>
    <w:p w:rsidR="0068242F" w:rsidRPr="00DB1686" w:rsidRDefault="00DB1686" w:rsidP="00F4545B">
      <w:pPr>
        <w:ind w:firstLine="360"/>
        <w:rPr>
          <w:rFonts w:asciiTheme="minorHAnsi" w:hAnsiTheme="minorHAnsi"/>
          <w:i/>
          <w:szCs w:val="22"/>
        </w:rPr>
      </w:pPr>
      <w:r w:rsidRPr="00DB1686">
        <w:rPr>
          <w:rFonts w:asciiTheme="minorHAnsi" w:hAnsiTheme="minorHAnsi"/>
          <w:i/>
          <w:szCs w:val="22"/>
        </w:rPr>
        <w:t>Email sent September 12, 2014.</w:t>
      </w:r>
      <w:r w:rsidR="0068242F" w:rsidRPr="00DB1686">
        <w:rPr>
          <w:rFonts w:asciiTheme="minorHAnsi" w:hAnsiTheme="minorHAnsi"/>
          <w:i/>
          <w:szCs w:val="22"/>
        </w:rPr>
        <w:t xml:space="preserve"> </w:t>
      </w:r>
      <w:bookmarkStart w:id="0" w:name="_GoBack"/>
      <w:bookmarkEnd w:id="0"/>
    </w:p>
    <w:p w:rsidR="004028F8" w:rsidRPr="006A4D48" w:rsidRDefault="004028F8" w:rsidP="00F4545B">
      <w:pPr>
        <w:ind w:firstLine="360"/>
        <w:rPr>
          <w:rFonts w:asciiTheme="minorHAnsi" w:hAnsiTheme="minorHAnsi"/>
          <w:szCs w:val="22"/>
        </w:rPr>
      </w:pPr>
    </w:p>
    <w:sectPr w:rsidR="004028F8" w:rsidRPr="006A4D48" w:rsidSect="005A40DC">
      <w:headerReference w:type="default" r:id="rId7"/>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DC" w:rsidRDefault="005A40DC" w:rsidP="005A40DC">
      <w:pPr>
        <w:spacing w:line="240" w:lineRule="auto"/>
      </w:pPr>
      <w:r>
        <w:separator/>
      </w:r>
    </w:p>
  </w:endnote>
  <w:endnote w:type="continuationSeparator" w:id="0">
    <w:p w:rsidR="005A40DC" w:rsidRDefault="005A40DC" w:rsidP="005A4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DC" w:rsidRDefault="005A40DC" w:rsidP="005A40DC">
      <w:pPr>
        <w:spacing w:line="240" w:lineRule="auto"/>
      </w:pPr>
      <w:r>
        <w:separator/>
      </w:r>
    </w:p>
  </w:footnote>
  <w:footnote w:type="continuationSeparator" w:id="0">
    <w:p w:rsidR="005A40DC" w:rsidRDefault="005A40DC" w:rsidP="005A40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DC" w:rsidRDefault="005A40DC">
    <w:pPr>
      <w:pStyle w:val="Header"/>
    </w:pPr>
    <w:r>
      <w:t>Handout 4</w:t>
    </w:r>
  </w:p>
  <w:p w:rsidR="005A40DC" w:rsidRDefault="005A40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2F"/>
    <w:rsid w:val="002E0F6E"/>
    <w:rsid w:val="004028F8"/>
    <w:rsid w:val="0049782F"/>
    <w:rsid w:val="005A40DC"/>
    <w:rsid w:val="0068242F"/>
    <w:rsid w:val="006A4D48"/>
    <w:rsid w:val="00866A96"/>
    <w:rsid w:val="009E0080"/>
    <w:rsid w:val="00DB1686"/>
    <w:rsid w:val="00E647E8"/>
    <w:rsid w:val="00EC0851"/>
    <w:rsid w:val="00EC5BDB"/>
    <w:rsid w:val="00F4545B"/>
    <w:rsid w:val="00F50701"/>
    <w:rsid w:val="00FA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242F"/>
    <w:pPr>
      <w:spacing w:after="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0DC"/>
    <w:pPr>
      <w:tabs>
        <w:tab w:val="center" w:pos="4680"/>
        <w:tab w:val="right" w:pos="9360"/>
      </w:tabs>
      <w:spacing w:line="240" w:lineRule="auto"/>
    </w:pPr>
  </w:style>
  <w:style w:type="character" w:customStyle="1" w:styleId="HeaderChar">
    <w:name w:val="Header Char"/>
    <w:basedOn w:val="DefaultParagraphFont"/>
    <w:link w:val="Header"/>
    <w:uiPriority w:val="99"/>
    <w:rsid w:val="005A40DC"/>
    <w:rPr>
      <w:rFonts w:ascii="Arial" w:eastAsia="Arial" w:hAnsi="Arial" w:cs="Arial"/>
      <w:color w:val="000000"/>
      <w:szCs w:val="20"/>
    </w:rPr>
  </w:style>
  <w:style w:type="paragraph" w:styleId="Footer">
    <w:name w:val="footer"/>
    <w:basedOn w:val="Normal"/>
    <w:link w:val="FooterChar"/>
    <w:uiPriority w:val="99"/>
    <w:unhideWhenUsed/>
    <w:rsid w:val="005A40DC"/>
    <w:pPr>
      <w:tabs>
        <w:tab w:val="center" w:pos="4680"/>
        <w:tab w:val="right" w:pos="9360"/>
      </w:tabs>
      <w:spacing w:line="240" w:lineRule="auto"/>
    </w:pPr>
  </w:style>
  <w:style w:type="character" w:customStyle="1" w:styleId="FooterChar">
    <w:name w:val="Footer Char"/>
    <w:basedOn w:val="DefaultParagraphFont"/>
    <w:link w:val="Footer"/>
    <w:uiPriority w:val="99"/>
    <w:rsid w:val="005A40DC"/>
    <w:rPr>
      <w:rFonts w:ascii="Arial" w:eastAsia="Arial" w:hAnsi="Arial" w:cs="Arial"/>
      <w:color w:val="000000"/>
      <w:szCs w:val="20"/>
    </w:rPr>
  </w:style>
  <w:style w:type="paragraph" w:styleId="BalloonText">
    <w:name w:val="Balloon Text"/>
    <w:basedOn w:val="Normal"/>
    <w:link w:val="BalloonTextChar"/>
    <w:uiPriority w:val="99"/>
    <w:semiHidden/>
    <w:unhideWhenUsed/>
    <w:rsid w:val="005A40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DC"/>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242F"/>
    <w:pPr>
      <w:spacing w:after="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0DC"/>
    <w:pPr>
      <w:tabs>
        <w:tab w:val="center" w:pos="4680"/>
        <w:tab w:val="right" w:pos="9360"/>
      </w:tabs>
      <w:spacing w:line="240" w:lineRule="auto"/>
    </w:pPr>
  </w:style>
  <w:style w:type="character" w:customStyle="1" w:styleId="HeaderChar">
    <w:name w:val="Header Char"/>
    <w:basedOn w:val="DefaultParagraphFont"/>
    <w:link w:val="Header"/>
    <w:uiPriority w:val="99"/>
    <w:rsid w:val="005A40DC"/>
    <w:rPr>
      <w:rFonts w:ascii="Arial" w:eastAsia="Arial" w:hAnsi="Arial" w:cs="Arial"/>
      <w:color w:val="000000"/>
      <w:szCs w:val="20"/>
    </w:rPr>
  </w:style>
  <w:style w:type="paragraph" w:styleId="Footer">
    <w:name w:val="footer"/>
    <w:basedOn w:val="Normal"/>
    <w:link w:val="FooterChar"/>
    <w:uiPriority w:val="99"/>
    <w:unhideWhenUsed/>
    <w:rsid w:val="005A40DC"/>
    <w:pPr>
      <w:tabs>
        <w:tab w:val="center" w:pos="4680"/>
        <w:tab w:val="right" w:pos="9360"/>
      </w:tabs>
      <w:spacing w:line="240" w:lineRule="auto"/>
    </w:pPr>
  </w:style>
  <w:style w:type="character" w:customStyle="1" w:styleId="FooterChar">
    <w:name w:val="Footer Char"/>
    <w:basedOn w:val="DefaultParagraphFont"/>
    <w:link w:val="Footer"/>
    <w:uiPriority w:val="99"/>
    <w:rsid w:val="005A40DC"/>
    <w:rPr>
      <w:rFonts w:ascii="Arial" w:eastAsia="Arial" w:hAnsi="Arial" w:cs="Arial"/>
      <w:color w:val="000000"/>
      <w:szCs w:val="20"/>
    </w:rPr>
  </w:style>
  <w:style w:type="paragraph" w:styleId="BalloonText">
    <w:name w:val="Balloon Text"/>
    <w:basedOn w:val="Normal"/>
    <w:link w:val="BalloonTextChar"/>
    <w:uiPriority w:val="99"/>
    <w:semiHidden/>
    <w:unhideWhenUsed/>
    <w:rsid w:val="005A40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DC"/>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Milliken, Andrew</dc:creator>
  <cp:lastModifiedBy>Milliken, Andrew</cp:lastModifiedBy>
  <cp:revision>7</cp:revision>
  <dcterms:created xsi:type="dcterms:W3CDTF">2014-10-08T16:00:00Z</dcterms:created>
  <dcterms:modified xsi:type="dcterms:W3CDTF">2014-10-19T00:51:00Z</dcterms:modified>
</cp:coreProperties>
</file>