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6A" w:rsidRDefault="00A3266A" w:rsidP="00A3266A">
      <w:pPr>
        <w:pStyle w:val="NormalWeb"/>
        <w:rPr>
          <w:i/>
          <w:iCs/>
        </w:rPr>
      </w:pPr>
    </w:p>
    <w:p w:rsidR="00A3266A" w:rsidRDefault="00A3266A" w:rsidP="00A3266A">
      <w:pPr>
        <w:pStyle w:val="NormalWeb"/>
        <w:rPr>
          <w:rFonts w:ascii="Arial" w:hAnsi="Arial" w:cs="Arial"/>
          <w:color w:val="000000"/>
        </w:rPr>
      </w:pPr>
      <w:r>
        <w:rPr>
          <w:i/>
          <w:iCs/>
        </w:rPr>
        <w:t xml:space="preserve">Handout 8 </w:t>
      </w:r>
    </w:p>
    <w:p w:rsidR="00A3266A" w:rsidRDefault="00A3266A" w:rsidP="00A3266A">
      <w:pPr>
        <w:pStyle w:val="NormalWeb"/>
        <w:rPr>
          <w:rFonts w:ascii="Arial" w:hAnsi="Arial" w:cs="Arial"/>
          <w:color w:val="000000"/>
        </w:rPr>
      </w:pPr>
    </w:p>
    <w:p w:rsidR="0068383E" w:rsidRPr="0068383E" w:rsidRDefault="0068383E" w:rsidP="0068383E">
      <w:pPr>
        <w:pStyle w:val="NormalWeb"/>
        <w:jc w:val="center"/>
        <w:rPr>
          <w:rFonts w:ascii="Arial" w:hAnsi="Arial" w:cs="Arial"/>
          <w:b/>
          <w:color w:val="000000"/>
        </w:rPr>
      </w:pPr>
      <w:r w:rsidRPr="0068383E">
        <w:rPr>
          <w:b/>
          <w:i/>
          <w:iCs/>
        </w:rPr>
        <w:t>Summary of RCN &amp; LCC Synthesis Products for State Wildlife Action Plan Updates</w:t>
      </w:r>
    </w:p>
    <w:p w:rsidR="00A3266A" w:rsidRDefault="00A3266A" w:rsidP="00A3266A">
      <w:pPr>
        <w:pStyle w:val="NormalWeb"/>
        <w:rPr>
          <w:rFonts w:ascii="Arial" w:hAnsi="Arial" w:cs="Arial"/>
          <w:color w:val="000000"/>
        </w:rPr>
      </w:pPr>
    </w:p>
    <w:p w:rsidR="006D2B19" w:rsidRPr="008D2AB0" w:rsidRDefault="009F291E" w:rsidP="006D2B19">
      <w:pPr>
        <w:numPr>
          <w:ilvl w:val="0"/>
          <w:numId w:val="1"/>
        </w:numPr>
        <w:spacing w:after="0" w:line="240" w:lineRule="auto"/>
        <w:contextualSpacing/>
        <w:rPr>
          <w:u w:val="single"/>
        </w:rPr>
      </w:pPr>
      <w:r w:rsidRPr="008D2AB0">
        <w:rPr>
          <w:u w:val="single"/>
        </w:rPr>
        <w:t>Regional Species of Conservation Concern</w:t>
      </w:r>
      <w:r w:rsidR="006D2B19" w:rsidRPr="008D2AB0">
        <w:rPr>
          <w:u w:val="single"/>
        </w:rPr>
        <w:t>:</w:t>
      </w:r>
      <w:r w:rsidR="006D2B19" w:rsidRPr="006D2B19">
        <w:t xml:space="preserve">  Regional assessment, organization and prioritization of SGCNs from all plans; development of regional list fro</w:t>
      </w:r>
      <w:r w:rsidR="006D2B19">
        <w:t>m NEFWDTC using NEPARC approach.</w:t>
      </w:r>
    </w:p>
    <w:p w:rsidR="006D2B19" w:rsidRDefault="00AF2B2E" w:rsidP="006D2B19">
      <w:pPr>
        <w:pStyle w:val="ListParagraph"/>
        <w:numPr>
          <w:ilvl w:val="0"/>
          <w:numId w:val="8"/>
        </w:numPr>
        <w:spacing w:line="240" w:lineRule="auto"/>
      </w:pPr>
      <w:r>
        <w:t>LCC p</w:t>
      </w:r>
      <w:r w:rsidR="009F291E">
        <w:t xml:space="preserve">rovided coordination for </w:t>
      </w:r>
      <w:r w:rsidR="009F291E" w:rsidRPr="00FC5013">
        <w:rPr>
          <w:b/>
        </w:rPr>
        <w:t>compil</w:t>
      </w:r>
      <w:r w:rsidR="006D2B19" w:rsidRPr="00FC5013">
        <w:rPr>
          <w:b/>
        </w:rPr>
        <w:t xml:space="preserve">ation of RSGCN list </w:t>
      </w:r>
      <w:r w:rsidR="006D2B19">
        <w:t xml:space="preserve">for Freshwater Mussels, Freshwater Fishes, Amphibians, Reptiles, Mammals, Birds, </w:t>
      </w:r>
      <w:proofErr w:type="spellStart"/>
      <w:proofErr w:type="gramStart"/>
      <w:r w:rsidR="006D2B19">
        <w:t>Odonates</w:t>
      </w:r>
      <w:proofErr w:type="spellEnd"/>
      <w:proofErr w:type="gramEnd"/>
      <w:r w:rsidR="006D2B19">
        <w:t>.  List is still in review by NEFWDTC taxa teams;</w:t>
      </w:r>
    </w:p>
    <w:p w:rsidR="00AF2B2E" w:rsidRDefault="00AF2B2E" w:rsidP="006D2B19">
      <w:pPr>
        <w:pStyle w:val="ListParagraph"/>
        <w:numPr>
          <w:ilvl w:val="0"/>
          <w:numId w:val="8"/>
        </w:numPr>
        <w:spacing w:line="240" w:lineRule="auto"/>
      </w:pPr>
      <w:r>
        <w:t>LCC compiled data on 575 RSGCN</w:t>
      </w:r>
      <w:r w:rsidR="0068383E">
        <w:t xml:space="preserve"> (300,000 records)</w:t>
      </w:r>
      <w:r>
        <w:t>;</w:t>
      </w:r>
      <w:r w:rsidR="006D2B19">
        <w:t xml:space="preserve"> </w:t>
      </w:r>
    </w:p>
    <w:p w:rsidR="00AF2B2E" w:rsidRDefault="00AF2B2E" w:rsidP="006D2B19">
      <w:pPr>
        <w:pStyle w:val="ListParagraph"/>
        <w:numPr>
          <w:ilvl w:val="0"/>
          <w:numId w:val="8"/>
        </w:numPr>
        <w:spacing w:line="240" w:lineRule="auto"/>
      </w:pPr>
      <w:r>
        <w:t xml:space="preserve">LCC provided </w:t>
      </w:r>
      <w:r w:rsidRPr="001A7AA5">
        <w:rPr>
          <w:b/>
        </w:rPr>
        <w:t xml:space="preserve">species by state summaries of </w:t>
      </w:r>
      <w:r w:rsidR="006D2B19" w:rsidRPr="001A7AA5">
        <w:rPr>
          <w:b/>
        </w:rPr>
        <w:t>status and distribution</w:t>
      </w:r>
      <w:r w:rsidRPr="001A7AA5">
        <w:rPr>
          <w:b/>
        </w:rPr>
        <w:t xml:space="preserve"> for 575 RSGCN</w:t>
      </w:r>
      <w:r>
        <w:t>;</w:t>
      </w:r>
    </w:p>
    <w:p w:rsidR="006D2B19" w:rsidRDefault="00F60062" w:rsidP="006D2B19">
      <w:pPr>
        <w:pStyle w:val="ListParagraph"/>
        <w:numPr>
          <w:ilvl w:val="0"/>
          <w:numId w:val="8"/>
        </w:numPr>
        <w:spacing w:line="240" w:lineRule="auto"/>
      </w:pPr>
      <w:r>
        <w:t xml:space="preserve">LCC </w:t>
      </w:r>
      <w:r w:rsidR="00AF2B2E">
        <w:t xml:space="preserve">is </w:t>
      </w:r>
      <w:r w:rsidR="006D2B19">
        <w:t xml:space="preserve">coordinating </w:t>
      </w:r>
      <w:r w:rsidR="006D2B19" w:rsidRPr="001A7AA5">
        <w:rPr>
          <w:b/>
        </w:rPr>
        <w:t xml:space="preserve">evaluation of data quality and data gaps for </w:t>
      </w:r>
      <w:r w:rsidR="00AF2B2E" w:rsidRPr="001A7AA5">
        <w:rPr>
          <w:b/>
        </w:rPr>
        <w:t>575 RSGCN</w:t>
      </w:r>
      <w:r w:rsidR="006D2B19">
        <w:t>;</w:t>
      </w:r>
    </w:p>
    <w:p w:rsidR="00F60062" w:rsidRDefault="00AF2B2E" w:rsidP="006D2B19">
      <w:pPr>
        <w:pStyle w:val="ListParagraph"/>
        <w:numPr>
          <w:ilvl w:val="0"/>
          <w:numId w:val="8"/>
        </w:numPr>
        <w:spacing w:line="240" w:lineRule="auto"/>
      </w:pPr>
      <w:r>
        <w:t>LCC d</w:t>
      </w:r>
      <w:r w:rsidR="00F60062" w:rsidRPr="00F60062">
        <w:t xml:space="preserve">eveloped </w:t>
      </w:r>
      <w:r w:rsidR="00F60062" w:rsidRPr="001A7AA5">
        <w:rPr>
          <w:b/>
        </w:rPr>
        <w:t>downloadable occurrence maps for RSGCN</w:t>
      </w:r>
      <w:r w:rsidR="00F60062" w:rsidRPr="00F60062">
        <w:t xml:space="preserve"> showing where data are available</w:t>
      </w:r>
      <w:r w:rsidR="00F60062">
        <w:t>, maps will be final when data review is complete;</w:t>
      </w:r>
    </w:p>
    <w:p w:rsidR="006D2B19" w:rsidRDefault="00AF2B2E" w:rsidP="006D2B19">
      <w:pPr>
        <w:pStyle w:val="ListParagraph"/>
        <w:numPr>
          <w:ilvl w:val="0"/>
          <w:numId w:val="8"/>
        </w:numPr>
        <w:spacing w:line="240" w:lineRule="auto"/>
      </w:pPr>
      <w:r>
        <w:t>LCC f</w:t>
      </w:r>
      <w:r w:rsidR="006D2B19">
        <w:t xml:space="preserve">unded </w:t>
      </w:r>
      <w:proofErr w:type="spellStart"/>
      <w:r w:rsidR="006D2B19">
        <w:t>NatureServe</w:t>
      </w:r>
      <w:proofErr w:type="spellEnd"/>
      <w:r w:rsidR="006D2B19">
        <w:t xml:space="preserve"> to</w:t>
      </w:r>
      <w:r>
        <w:t xml:space="preserve"> provide data sharing support, rectify RSGCN taxonomy, and</w:t>
      </w:r>
      <w:r w:rsidR="006D2B19">
        <w:t xml:space="preserve"> complete Vulnerability Assessments</w:t>
      </w:r>
      <w:r>
        <w:t xml:space="preserve"> encompassing a subset of RSGCN;</w:t>
      </w:r>
    </w:p>
    <w:p w:rsidR="00AF2B2E" w:rsidRDefault="00AF2B2E" w:rsidP="006D2B19">
      <w:pPr>
        <w:pStyle w:val="ListParagraph"/>
        <w:numPr>
          <w:ilvl w:val="0"/>
          <w:numId w:val="8"/>
        </w:numPr>
        <w:spacing w:line="240" w:lineRule="auto"/>
      </w:pPr>
      <w:r>
        <w:t>LCC developed a</w:t>
      </w:r>
      <w:r w:rsidR="0044499E">
        <w:t xml:space="preserve"> </w:t>
      </w:r>
      <w:r w:rsidR="0044499E" w:rsidRPr="001A7AA5">
        <w:rPr>
          <w:b/>
        </w:rPr>
        <w:t>quantitative</w:t>
      </w:r>
      <w:r w:rsidRPr="001A7AA5">
        <w:rPr>
          <w:b/>
        </w:rPr>
        <w:t xml:space="preserve"> approach to use </w:t>
      </w:r>
      <w:proofErr w:type="spellStart"/>
      <w:r w:rsidRPr="001A7AA5">
        <w:rPr>
          <w:b/>
        </w:rPr>
        <w:t>NatureServe</w:t>
      </w:r>
      <w:proofErr w:type="spellEnd"/>
      <w:r w:rsidRPr="001A7AA5">
        <w:rPr>
          <w:b/>
        </w:rPr>
        <w:t xml:space="preserve"> S-ranks to assess </w:t>
      </w:r>
      <w:r w:rsidR="0044499E" w:rsidRPr="001A7AA5">
        <w:rPr>
          <w:b/>
        </w:rPr>
        <w:t>regional context</w:t>
      </w:r>
      <w:r w:rsidRPr="001A7AA5">
        <w:rPr>
          <w:b/>
        </w:rPr>
        <w:t xml:space="preserve"> for all </w:t>
      </w:r>
      <w:r w:rsidR="0044499E" w:rsidRPr="001A7AA5">
        <w:rPr>
          <w:b/>
        </w:rPr>
        <w:t>RSGCN</w:t>
      </w:r>
      <w:r w:rsidR="0044499E">
        <w:t>;</w:t>
      </w:r>
    </w:p>
    <w:p w:rsidR="0044499E" w:rsidRDefault="0044499E" w:rsidP="006D2B19">
      <w:pPr>
        <w:pStyle w:val="ListParagraph"/>
        <w:numPr>
          <w:ilvl w:val="0"/>
          <w:numId w:val="8"/>
        </w:numPr>
        <w:spacing w:line="240" w:lineRule="auto"/>
      </w:pPr>
      <w:r>
        <w:t>Upon com</w:t>
      </w:r>
      <w:r w:rsidR="00DE380F">
        <w:t xml:space="preserve">pletion of taxonomic reviews, </w:t>
      </w:r>
      <w:r>
        <w:t xml:space="preserve">LCC </w:t>
      </w:r>
      <w:r w:rsidR="009C17ED">
        <w:t>will</w:t>
      </w:r>
      <w:r>
        <w:t xml:space="preserve"> summarize</w:t>
      </w:r>
      <w:r w:rsidR="009C17ED">
        <w:t xml:space="preserve"> RSGCN data and</w:t>
      </w:r>
      <w:r>
        <w:t xml:space="preserve"> develop </w:t>
      </w:r>
      <w:r w:rsidRPr="001A7AA5">
        <w:rPr>
          <w:b/>
        </w:rPr>
        <w:t>sum</w:t>
      </w:r>
      <w:r w:rsidR="00DE380F" w:rsidRPr="001A7AA5">
        <w:rPr>
          <w:b/>
        </w:rPr>
        <w:t>mary data tables for each state</w:t>
      </w:r>
      <w:r w:rsidR="00DE380F">
        <w:t xml:space="preserve">; </w:t>
      </w:r>
    </w:p>
    <w:p w:rsidR="00DE380F" w:rsidRDefault="00DE380F" w:rsidP="006D2B19">
      <w:pPr>
        <w:pStyle w:val="ListParagraph"/>
        <w:numPr>
          <w:ilvl w:val="0"/>
          <w:numId w:val="8"/>
        </w:numPr>
        <w:spacing w:line="240" w:lineRule="auto"/>
      </w:pPr>
      <w:r>
        <w:t xml:space="preserve">Upon completion of taxonomic reviews, LCC will develop </w:t>
      </w:r>
      <w:r w:rsidRPr="001A7AA5">
        <w:rPr>
          <w:b/>
        </w:rPr>
        <w:t>species habitat distribution models for a select number of species</w:t>
      </w:r>
      <w:r>
        <w:t xml:space="preserve"> with adequate data for models.</w:t>
      </w:r>
    </w:p>
    <w:p w:rsidR="009F291E" w:rsidRDefault="009F291E" w:rsidP="009F291E">
      <w:pPr>
        <w:spacing w:after="0" w:line="240" w:lineRule="auto"/>
        <w:ind w:left="1440"/>
        <w:contextualSpacing/>
      </w:pPr>
    </w:p>
    <w:p w:rsidR="00F60062" w:rsidRDefault="009F291E" w:rsidP="00F60062">
      <w:pPr>
        <w:pStyle w:val="ListParagraph"/>
        <w:numPr>
          <w:ilvl w:val="0"/>
          <w:numId w:val="7"/>
        </w:numPr>
        <w:spacing w:after="0" w:line="240" w:lineRule="auto"/>
      </w:pPr>
      <w:r w:rsidRPr="008D2AB0">
        <w:rPr>
          <w:u w:val="single"/>
        </w:rPr>
        <w:t>Habitat description, conditions</w:t>
      </w:r>
      <w:r w:rsidR="006D2B19" w:rsidRPr="008D2AB0">
        <w:rPr>
          <w:u w:val="single"/>
        </w:rPr>
        <w:t>:</w:t>
      </w:r>
      <w:r w:rsidR="006D2B19" w:rsidRPr="006D2B19">
        <w:t xml:space="preserve"> </w:t>
      </w:r>
      <w:r w:rsidRPr="006D2B19">
        <w:t xml:space="preserve"> </w:t>
      </w:r>
      <w:r w:rsidR="006D2B19">
        <w:t>N</w:t>
      </w:r>
      <w:r w:rsidRPr="006D2B19">
        <w:t>umerous RCN and other regional projects;</w:t>
      </w:r>
      <w:r>
        <w:t xml:space="preserve"> synthesis underway </w:t>
      </w:r>
      <w:r w:rsidR="00DE380F">
        <w:t>and tools in place for landscape conservation design and science delivery.</w:t>
      </w:r>
    </w:p>
    <w:p w:rsidR="00F60062" w:rsidRDefault="00AF2B2E" w:rsidP="00F60062">
      <w:pPr>
        <w:pStyle w:val="ListParagraph"/>
        <w:numPr>
          <w:ilvl w:val="0"/>
          <w:numId w:val="9"/>
        </w:numPr>
        <w:spacing w:after="0" w:line="240" w:lineRule="auto"/>
      </w:pPr>
      <w:r>
        <w:t>LCC p</w:t>
      </w:r>
      <w:r w:rsidR="00F60062">
        <w:t xml:space="preserve">rovided funding and collaborated with TNC to integrate LCC and RCN projects and produce </w:t>
      </w:r>
      <w:r w:rsidR="00F60062" w:rsidRPr="001A7AA5">
        <w:rPr>
          <w:b/>
        </w:rPr>
        <w:t>habitat guide pages summarizing habitat distribution and condition</w:t>
      </w:r>
      <w:r w:rsidR="00F60062" w:rsidRPr="00F60062">
        <w:t xml:space="preserve"> in a downloadable </w:t>
      </w:r>
      <w:proofErr w:type="spellStart"/>
      <w:r w:rsidR="00F60062" w:rsidRPr="00F60062">
        <w:t>pdf</w:t>
      </w:r>
      <w:proofErr w:type="spellEnd"/>
      <w:r w:rsidR="00F60062" w:rsidRPr="00F60062">
        <w:t xml:space="preserve"> format</w:t>
      </w:r>
      <w:r w:rsidR="00F60062">
        <w:t xml:space="preserve"> (g</w:t>
      </w:r>
      <w:r w:rsidR="00F60062" w:rsidRPr="00F60062">
        <w:t>uides can be linked or in</w:t>
      </w:r>
      <w:r w:rsidR="00F60062">
        <w:t>serted in SWAPs);</w:t>
      </w:r>
    </w:p>
    <w:p w:rsidR="00AF2B2E" w:rsidRDefault="00AF2B2E" w:rsidP="00F60062">
      <w:pPr>
        <w:pStyle w:val="ListParagraph"/>
        <w:numPr>
          <w:ilvl w:val="0"/>
          <w:numId w:val="9"/>
        </w:numPr>
        <w:spacing w:after="0" w:line="240" w:lineRule="auto"/>
      </w:pPr>
      <w:r>
        <w:t>LCC p</w:t>
      </w:r>
      <w:r w:rsidR="00F60062">
        <w:t xml:space="preserve">rovided funding and collaborated with TNC to produce </w:t>
      </w:r>
      <w:r w:rsidR="008D2AB0">
        <w:t xml:space="preserve">an </w:t>
      </w:r>
      <w:r w:rsidR="008D2AB0" w:rsidRPr="001A7AA5">
        <w:rPr>
          <w:b/>
        </w:rPr>
        <w:t>assessment</w:t>
      </w:r>
      <w:r w:rsidR="00F60062" w:rsidRPr="001A7AA5">
        <w:rPr>
          <w:b/>
        </w:rPr>
        <w:t xml:space="preserve"> of habitat condition</w:t>
      </w:r>
      <w:r w:rsidR="00F60062" w:rsidRPr="00F60062">
        <w:t xml:space="preserve"> </w:t>
      </w:r>
      <w:r w:rsidR="00F60062">
        <w:t>that can be queried by state</w:t>
      </w:r>
      <w:r>
        <w:t>, ecoregion, watershed,</w:t>
      </w:r>
      <w:r w:rsidR="00F60062">
        <w:t xml:space="preserve"> or habitat type;</w:t>
      </w:r>
    </w:p>
    <w:p w:rsidR="0068383E" w:rsidRDefault="0068383E" w:rsidP="00F6006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LCC </w:t>
      </w:r>
      <w:r w:rsidR="00DE380F">
        <w:t xml:space="preserve"> supported </w:t>
      </w:r>
      <w:r w:rsidR="00DE380F" w:rsidRPr="001A7AA5">
        <w:rPr>
          <w:b/>
        </w:rPr>
        <w:t xml:space="preserve">TNC </w:t>
      </w:r>
      <w:r w:rsidR="008D2AB0" w:rsidRPr="001A7AA5">
        <w:rPr>
          <w:b/>
        </w:rPr>
        <w:t xml:space="preserve">position </w:t>
      </w:r>
      <w:r w:rsidR="00DE380F" w:rsidRPr="001A7AA5">
        <w:rPr>
          <w:b/>
        </w:rPr>
        <w:t xml:space="preserve">to make existing </w:t>
      </w:r>
      <w:r w:rsidR="008D2AB0" w:rsidRPr="001A7AA5">
        <w:rPr>
          <w:b/>
        </w:rPr>
        <w:t xml:space="preserve">spatial </w:t>
      </w:r>
      <w:r w:rsidR="00DE380F" w:rsidRPr="001A7AA5">
        <w:rPr>
          <w:b/>
        </w:rPr>
        <w:t>data layers ready for distribution</w:t>
      </w:r>
      <w:r w:rsidR="008D2AB0">
        <w:t>;</w:t>
      </w:r>
    </w:p>
    <w:p w:rsidR="00AF2B2E" w:rsidRDefault="0044499E" w:rsidP="00F60062">
      <w:pPr>
        <w:pStyle w:val="ListParagraph"/>
        <w:numPr>
          <w:ilvl w:val="0"/>
          <w:numId w:val="9"/>
        </w:numPr>
        <w:spacing w:after="0" w:line="240" w:lineRule="auto"/>
      </w:pPr>
      <w:r>
        <w:t>LCC c</w:t>
      </w:r>
      <w:r w:rsidR="00AF2B2E">
        <w:t xml:space="preserve">ompiled </w:t>
      </w:r>
      <w:r w:rsidR="00DE380F">
        <w:t xml:space="preserve">foundational map </w:t>
      </w:r>
      <w:r w:rsidR="00AF2B2E">
        <w:t xml:space="preserve">data summarizing habitat condition, integrity, </w:t>
      </w:r>
      <w:r>
        <w:t xml:space="preserve">resilience, urban growth, </w:t>
      </w:r>
      <w:r w:rsidR="00AF2B2E">
        <w:t xml:space="preserve">species-habitat models, and </w:t>
      </w:r>
      <w:r w:rsidR="00AF2B2E" w:rsidRPr="001A7AA5">
        <w:rPr>
          <w:b/>
        </w:rPr>
        <w:t xml:space="preserve">made all </w:t>
      </w:r>
      <w:r w:rsidR="001A7AA5" w:rsidRPr="001A7AA5">
        <w:rPr>
          <w:b/>
        </w:rPr>
        <w:t xml:space="preserve">spatial data </w:t>
      </w:r>
      <w:r w:rsidR="00AF2B2E" w:rsidRPr="001A7AA5">
        <w:rPr>
          <w:b/>
        </w:rPr>
        <w:t xml:space="preserve">layers available to states on </w:t>
      </w:r>
      <w:proofErr w:type="spellStart"/>
      <w:r w:rsidR="00AF2B2E" w:rsidRPr="001A7AA5">
        <w:rPr>
          <w:b/>
        </w:rPr>
        <w:t>DataBasin</w:t>
      </w:r>
      <w:proofErr w:type="spellEnd"/>
      <w:r w:rsidR="00DE380F" w:rsidRPr="001A7AA5">
        <w:rPr>
          <w:b/>
        </w:rPr>
        <w:t xml:space="preserve"> (&gt; 100 data layers to be made available</w:t>
      </w:r>
      <w:r w:rsidR="008D2AB0">
        <w:t>)</w:t>
      </w:r>
      <w:r w:rsidR="00AF2B2E">
        <w:t>;</w:t>
      </w:r>
    </w:p>
    <w:p w:rsidR="0068383E" w:rsidRDefault="00AF2B2E" w:rsidP="0068383E">
      <w:pPr>
        <w:pStyle w:val="ListParagraph"/>
        <w:numPr>
          <w:ilvl w:val="0"/>
          <w:numId w:val="9"/>
        </w:numPr>
        <w:spacing w:after="0" w:line="240" w:lineRule="auto"/>
      </w:pPr>
      <w:r w:rsidRPr="001A7AA5">
        <w:rPr>
          <w:b/>
        </w:rPr>
        <w:t>Data are available to support landscape designs</w:t>
      </w:r>
      <w:r>
        <w:t xml:space="preserve"> (Conser</w:t>
      </w:r>
      <w:r w:rsidR="0068383E">
        <w:t xml:space="preserve">vation Opportunity Areas) and </w:t>
      </w:r>
      <w:r>
        <w:t xml:space="preserve">LCC is prepared to support </w:t>
      </w:r>
      <w:r w:rsidR="008D2AB0">
        <w:t xml:space="preserve">coordination and </w:t>
      </w:r>
      <w:r>
        <w:t>decision-making processes.</w:t>
      </w:r>
    </w:p>
    <w:p w:rsidR="0068383E" w:rsidRDefault="0068383E" w:rsidP="0068383E">
      <w:pPr>
        <w:pStyle w:val="ListParagraph"/>
        <w:spacing w:after="0" w:line="240" w:lineRule="auto"/>
        <w:ind w:left="1440"/>
      </w:pPr>
    </w:p>
    <w:p w:rsidR="0068383E" w:rsidRDefault="0068383E" w:rsidP="008D2AB0">
      <w:pPr>
        <w:spacing w:after="0" w:line="240" w:lineRule="auto"/>
        <w:ind w:left="720" w:hanging="360"/>
      </w:pPr>
      <w:r w:rsidRPr="0068383E">
        <w:t>3</w:t>
      </w:r>
      <w:r>
        <w:tab/>
      </w:r>
      <w:r>
        <w:rPr>
          <w:u w:val="single"/>
        </w:rPr>
        <w:t>Overall coordination and support</w:t>
      </w:r>
      <w:r w:rsidRPr="0068383E">
        <w:rPr>
          <w:u w:val="single"/>
        </w:rPr>
        <w:t>:</w:t>
      </w:r>
      <w:r w:rsidRPr="006D2B19">
        <w:t xml:space="preserve">  </w:t>
      </w:r>
    </w:p>
    <w:p w:rsidR="0068383E" w:rsidRDefault="008D2AB0" w:rsidP="008D2AB0">
      <w:pPr>
        <w:pStyle w:val="ListParagraph"/>
        <w:numPr>
          <w:ilvl w:val="0"/>
          <w:numId w:val="10"/>
        </w:numPr>
        <w:spacing w:after="0" w:line="240" w:lineRule="auto"/>
        <w:ind w:left="1440"/>
      </w:pPr>
      <w:r>
        <w:t xml:space="preserve">LCC </w:t>
      </w:r>
      <w:r w:rsidRPr="001A7AA5">
        <w:rPr>
          <w:b/>
        </w:rPr>
        <w:t>organized framework workshop</w:t>
      </w:r>
      <w:r>
        <w:t xml:space="preserve"> to determine next steps for RCN and LCC</w:t>
      </w:r>
    </w:p>
    <w:p w:rsidR="008D2AB0" w:rsidRDefault="008D2AB0" w:rsidP="008D2AB0">
      <w:pPr>
        <w:pStyle w:val="ListParagraph"/>
        <w:numPr>
          <w:ilvl w:val="0"/>
          <w:numId w:val="10"/>
        </w:numPr>
        <w:spacing w:after="0" w:line="240" w:lineRule="auto"/>
        <w:ind w:left="1440"/>
      </w:pPr>
      <w:r>
        <w:t>LCC hosted regional SWAP synthesis meeting and supports ongoing webinars and conference calls</w:t>
      </w:r>
    </w:p>
    <w:p w:rsidR="008D2AB0" w:rsidRDefault="008D2AB0" w:rsidP="008D2AB0">
      <w:pPr>
        <w:pStyle w:val="ListParagraph"/>
        <w:numPr>
          <w:ilvl w:val="0"/>
          <w:numId w:val="10"/>
        </w:numPr>
        <w:spacing w:after="0" w:line="240" w:lineRule="auto"/>
        <w:ind w:left="1440"/>
      </w:pPr>
      <w:r>
        <w:t xml:space="preserve">LCC conducted </w:t>
      </w:r>
      <w:r w:rsidRPr="001A7AA5">
        <w:rPr>
          <w:b/>
        </w:rPr>
        <w:t>information management needs assessment and developed regional information management needs assessment</w:t>
      </w:r>
    </w:p>
    <w:p w:rsidR="00F60062" w:rsidRDefault="00F60062" w:rsidP="00F60062">
      <w:pPr>
        <w:pStyle w:val="ListParagraph"/>
        <w:spacing w:after="0" w:line="240" w:lineRule="auto"/>
      </w:pPr>
    </w:p>
    <w:p w:rsidR="007E16BB" w:rsidRDefault="007E16BB"/>
    <w:sectPr w:rsidR="007E16BB" w:rsidSect="007E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8661E"/>
    <w:multiLevelType w:val="hybridMultilevel"/>
    <w:tmpl w:val="1FAEBB56"/>
    <w:lvl w:ilvl="0" w:tplc="7E2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C12E760C">
      <w:start w:val="2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AE101EE0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0618"/>
    <w:multiLevelType w:val="hybridMultilevel"/>
    <w:tmpl w:val="055C132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BA4667"/>
    <w:multiLevelType w:val="hybridMultilevel"/>
    <w:tmpl w:val="5E7C0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E4910C7"/>
    <w:multiLevelType w:val="hybridMultilevel"/>
    <w:tmpl w:val="E350019C"/>
    <w:lvl w:ilvl="0" w:tplc="3090593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905934">
      <w:start w:val="1"/>
      <w:numFmt w:val="lowerLetter"/>
      <w:lvlText w:val="%3."/>
      <w:lvlJc w:val="left"/>
      <w:pPr>
        <w:ind w:left="2160" w:hanging="180"/>
      </w:pPr>
      <w:rPr>
        <w:rFonts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25F05"/>
    <w:multiLevelType w:val="hybridMultilevel"/>
    <w:tmpl w:val="126E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984BF6"/>
    <w:multiLevelType w:val="hybridMultilevel"/>
    <w:tmpl w:val="AC9EB708"/>
    <w:lvl w:ilvl="0" w:tplc="56E63E3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  <w:color w:val="000000"/>
        <w:sz w:val="24"/>
      </w:rPr>
    </w:lvl>
    <w:lvl w:ilvl="3" w:tplc="30905934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0000"/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3310C"/>
    <w:multiLevelType w:val="hybridMultilevel"/>
    <w:tmpl w:val="A1582AAA"/>
    <w:lvl w:ilvl="0" w:tplc="974822C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F2CFADC">
      <w:start w:val="3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AE101EE0">
      <w:start w:val="1"/>
      <w:numFmt w:val="lowerRoman"/>
      <w:lvlText w:val="%4."/>
      <w:lvlJc w:val="left"/>
      <w:pPr>
        <w:ind w:left="12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7124358F"/>
    <w:multiLevelType w:val="hybridMultilevel"/>
    <w:tmpl w:val="B41C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7D51F0"/>
    <w:multiLevelType w:val="hybridMultilevel"/>
    <w:tmpl w:val="5858BF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E101EE0">
      <w:start w:val="1"/>
      <w:numFmt w:val="lowerRoman"/>
      <w:lvlText w:val="%3."/>
      <w:lvlJc w:val="left"/>
      <w:pPr>
        <w:ind w:left="2160" w:hanging="180"/>
      </w:pPr>
      <w:rPr>
        <w:rFonts w:hint="default"/>
        <w:color w:val="000000"/>
        <w:sz w:val="24"/>
      </w:rPr>
    </w:lvl>
    <w:lvl w:ilvl="3" w:tplc="30905934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0000"/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174C"/>
    <w:multiLevelType w:val="hybridMultilevel"/>
    <w:tmpl w:val="FBCC4920"/>
    <w:lvl w:ilvl="0" w:tplc="6C9ABB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905934">
      <w:start w:val="1"/>
      <w:numFmt w:val="lowerLetter"/>
      <w:lvlText w:val="%3."/>
      <w:lvlJc w:val="left"/>
      <w:pPr>
        <w:ind w:left="2160" w:hanging="180"/>
      </w:pPr>
      <w:rPr>
        <w:rFonts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3266A"/>
    <w:rsid w:val="001A7AA5"/>
    <w:rsid w:val="003A09C7"/>
    <w:rsid w:val="0044499E"/>
    <w:rsid w:val="0068383E"/>
    <w:rsid w:val="006D2B19"/>
    <w:rsid w:val="007E16BB"/>
    <w:rsid w:val="008315BD"/>
    <w:rsid w:val="008D2AB0"/>
    <w:rsid w:val="009C17ED"/>
    <w:rsid w:val="009F291E"/>
    <w:rsid w:val="00A3266A"/>
    <w:rsid w:val="00AF2B2E"/>
    <w:rsid w:val="00B410A6"/>
    <w:rsid w:val="00DE380F"/>
    <w:rsid w:val="00E4119C"/>
    <w:rsid w:val="00F60062"/>
    <w:rsid w:val="00FC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2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Fuller</dc:creator>
  <cp:lastModifiedBy>amilliken</cp:lastModifiedBy>
  <cp:revision>5</cp:revision>
  <dcterms:created xsi:type="dcterms:W3CDTF">2013-11-04T17:50:00Z</dcterms:created>
  <dcterms:modified xsi:type="dcterms:W3CDTF">2013-11-04T18:23:00Z</dcterms:modified>
</cp:coreProperties>
</file>